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FC6D0" w14:textId="77777777" w:rsidR="007022B1" w:rsidRDefault="007022B1" w:rsidP="007022B1">
      <w:pPr>
        <w:jc w:val="center"/>
        <w:rPr>
          <w:b/>
        </w:rPr>
      </w:pPr>
      <w:r>
        <w:rPr>
          <w:rFonts w:eastAsia="Times New Roman" w:cs="Arial"/>
          <w:b/>
          <w:noProof/>
          <w:sz w:val="72"/>
          <w:szCs w:val="72"/>
        </w:rPr>
        <w:drawing>
          <wp:inline distT="0" distB="0" distL="0" distR="0" wp14:anchorId="6445F3D7" wp14:editId="6AA8769D">
            <wp:extent cx="2164080" cy="299339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4080" cy="2993390"/>
                    </a:xfrm>
                    <a:prstGeom prst="rect">
                      <a:avLst/>
                    </a:prstGeom>
                    <a:noFill/>
                  </pic:spPr>
                </pic:pic>
              </a:graphicData>
            </a:graphic>
          </wp:inline>
        </w:drawing>
      </w:r>
    </w:p>
    <w:p w14:paraId="321B017D" w14:textId="77777777" w:rsidR="007022B1" w:rsidRDefault="007022B1" w:rsidP="007022B1">
      <w:pPr>
        <w:jc w:val="center"/>
        <w:rPr>
          <w:b/>
        </w:rPr>
      </w:pPr>
    </w:p>
    <w:p w14:paraId="5114EFC7" w14:textId="77777777" w:rsidR="007022B1" w:rsidRDefault="007022B1" w:rsidP="007022B1">
      <w:pPr>
        <w:spacing w:after="0" w:line="240" w:lineRule="auto"/>
        <w:ind w:left="-567" w:right="-563"/>
        <w:jc w:val="center"/>
        <w:rPr>
          <w:rFonts w:eastAsia="Times New Roman" w:cs="Arial"/>
          <w:b/>
          <w:sz w:val="72"/>
          <w:szCs w:val="72"/>
        </w:rPr>
      </w:pPr>
      <w:r w:rsidRPr="00802FEE">
        <w:rPr>
          <w:rFonts w:eastAsia="Times New Roman" w:cs="Arial"/>
          <w:b/>
          <w:sz w:val="72"/>
          <w:szCs w:val="72"/>
        </w:rPr>
        <w:t>OAKHAM TOWN COUNCIL</w:t>
      </w:r>
    </w:p>
    <w:p w14:paraId="27A9151D" w14:textId="77777777" w:rsidR="001415EC" w:rsidRPr="00802FEE" w:rsidRDefault="001415EC" w:rsidP="007022B1">
      <w:pPr>
        <w:spacing w:after="0" w:line="240" w:lineRule="auto"/>
        <w:ind w:left="-567" w:right="-563"/>
        <w:jc w:val="center"/>
        <w:rPr>
          <w:rFonts w:eastAsia="Times New Roman" w:cs="Arial"/>
          <w:b/>
          <w:sz w:val="72"/>
          <w:szCs w:val="72"/>
        </w:rPr>
      </w:pPr>
    </w:p>
    <w:p w14:paraId="2B3F7731" w14:textId="77777777" w:rsidR="007022B1" w:rsidRPr="00802FEE" w:rsidRDefault="007022B1" w:rsidP="007022B1">
      <w:pPr>
        <w:spacing w:after="0" w:line="240" w:lineRule="auto"/>
        <w:jc w:val="center"/>
        <w:rPr>
          <w:rFonts w:eastAsia="Times New Roman" w:cs="Arial"/>
          <w:b/>
          <w:sz w:val="48"/>
          <w:szCs w:val="48"/>
        </w:rPr>
      </w:pPr>
    </w:p>
    <w:p w14:paraId="52445303" w14:textId="77777777" w:rsidR="00B53984" w:rsidRPr="001415EC" w:rsidRDefault="00B53984" w:rsidP="00B53984">
      <w:pPr>
        <w:jc w:val="center"/>
        <w:rPr>
          <w:b/>
          <w:bCs/>
          <w:sz w:val="40"/>
          <w:szCs w:val="40"/>
        </w:rPr>
      </w:pPr>
      <w:r w:rsidRPr="001415EC">
        <w:rPr>
          <w:b/>
          <w:bCs/>
          <w:sz w:val="40"/>
          <w:szCs w:val="40"/>
        </w:rPr>
        <w:t>MANAGING VEXATIOUS OR UNREASONABLE COUNCILLOR CORRESPONDENCE</w:t>
      </w:r>
    </w:p>
    <w:p w14:paraId="4D2A11C5" w14:textId="77777777" w:rsidR="007022B1" w:rsidRDefault="007022B1" w:rsidP="007022B1">
      <w:pPr>
        <w:spacing w:after="0" w:line="240" w:lineRule="auto"/>
        <w:rPr>
          <w:rFonts w:eastAsia="Times New Roman" w:cs="Arial"/>
          <w:b/>
          <w:sz w:val="48"/>
          <w:szCs w:val="48"/>
        </w:rPr>
      </w:pPr>
    </w:p>
    <w:p w14:paraId="6A80DE36" w14:textId="77777777" w:rsidR="001415EC" w:rsidRDefault="001415EC" w:rsidP="007022B1">
      <w:pPr>
        <w:spacing w:after="0" w:line="240" w:lineRule="auto"/>
        <w:rPr>
          <w:rFonts w:eastAsia="Times New Roman" w:cs="Arial"/>
          <w:b/>
          <w:sz w:val="48"/>
          <w:szCs w:val="48"/>
        </w:rPr>
      </w:pPr>
    </w:p>
    <w:p w14:paraId="74D8DB0D" w14:textId="77777777" w:rsidR="001415EC" w:rsidRPr="00802FEE" w:rsidRDefault="001415EC" w:rsidP="007022B1">
      <w:pPr>
        <w:spacing w:after="0" w:line="240" w:lineRule="auto"/>
        <w:rPr>
          <w:rFonts w:eastAsia="Times New Roman" w:cs="Arial"/>
          <w:b/>
          <w:sz w:val="48"/>
          <w:szCs w:val="48"/>
        </w:rPr>
      </w:pPr>
    </w:p>
    <w:p w14:paraId="61F89A57" w14:textId="77777777" w:rsidR="007022B1" w:rsidRDefault="007022B1" w:rsidP="007022B1">
      <w:pPr>
        <w:spacing w:after="0" w:line="240" w:lineRule="auto"/>
        <w:jc w:val="center"/>
        <w:rPr>
          <w:rFonts w:eastAsia="Times New Roman" w:cs="Arial"/>
          <w:b/>
          <w:sz w:val="48"/>
          <w:szCs w:val="48"/>
        </w:rPr>
      </w:pPr>
    </w:p>
    <w:p w14:paraId="279A7212" w14:textId="77777777" w:rsidR="001415EC" w:rsidRPr="00802FEE" w:rsidRDefault="001415EC" w:rsidP="007022B1">
      <w:pPr>
        <w:spacing w:after="0" w:line="240" w:lineRule="auto"/>
        <w:jc w:val="center"/>
        <w:rPr>
          <w:rFonts w:eastAsia="Times New Roman" w:cs="Arial"/>
          <w:b/>
          <w:sz w:val="48"/>
          <w:szCs w:val="48"/>
        </w:rPr>
      </w:pPr>
    </w:p>
    <w:p w14:paraId="1945EB67" w14:textId="77777777" w:rsidR="007022B1" w:rsidRPr="00802FEE" w:rsidRDefault="007022B1" w:rsidP="007022B1">
      <w:pPr>
        <w:spacing w:after="0" w:line="240" w:lineRule="auto"/>
        <w:jc w:val="center"/>
        <w:rPr>
          <w:rFonts w:eastAsia="Times New Roman" w:cs="Arial"/>
          <w:b/>
          <w:sz w:val="32"/>
          <w:szCs w:val="20"/>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210"/>
      </w:tblGrid>
      <w:tr w:rsidR="007022B1" w:rsidRPr="00802FEE" w14:paraId="6CE37F58" w14:textId="77777777" w:rsidTr="00BD4D99">
        <w:trPr>
          <w:trHeight w:val="135"/>
        </w:trPr>
        <w:tc>
          <w:tcPr>
            <w:tcW w:w="6345" w:type="dxa"/>
            <w:gridSpan w:val="2"/>
            <w:tcBorders>
              <w:top w:val="single" w:sz="4" w:space="0" w:color="auto"/>
              <w:left w:val="single" w:sz="4" w:space="0" w:color="auto"/>
              <w:bottom w:val="single" w:sz="4" w:space="0" w:color="auto"/>
              <w:right w:val="single" w:sz="4" w:space="0" w:color="auto"/>
            </w:tcBorders>
            <w:hideMark/>
          </w:tcPr>
          <w:p w14:paraId="2A648232" w14:textId="77777777" w:rsidR="007022B1" w:rsidRPr="00802FEE" w:rsidRDefault="007022B1" w:rsidP="00BD4D99">
            <w:pPr>
              <w:spacing w:after="0" w:line="276" w:lineRule="auto"/>
              <w:jc w:val="center"/>
              <w:rPr>
                <w:rFonts w:eastAsia="Times New Roman" w:cs="Arial"/>
                <w:b/>
                <w:sz w:val="32"/>
                <w:szCs w:val="20"/>
              </w:rPr>
            </w:pPr>
            <w:r w:rsidRPr="00802FEE">
              <w:rPr>
                <w:rFonts w:eastAsia="Times New Roman" w:cs="Arial"/>
                <w:b/>
                <w:sz w:val="32"/>
                <w:szCs w:val="20"/>
              </w:rPr>
              <w:t>Document Control</w:t>
            </w:r>
          </w:p>
        </w:tc>
      </w:tr>
      <w:tr w:rsidR="007022B1" w:rsidRPr="00802FEE" w14:paraId="6E4BBB13" w14:textId="77777777" w:rsidTr="00BD4D99">
        <w:trPr>
          <w:trHeight w:val="135"/>
        </w:trPr>
        <w:tc>
          <w:tcPr>
            <w:tcW w:w="3135" w:type="dxa"/>
            <w:tcBorders>
              <w:top w:val="single" w:sz="4" w:space="0" w:color="auto"/>
              <w:left w:val="single" w:sz="4" w:space="0" w:color="auto"/>
              <w:bottom w:val="single" w:sz="4" w:space="0" w:color="auto"/>
              <w:right w:val="single" w:sz="4" w:space="0" w:color="auto"/>
            </w:tcBorders>
            <w:hideMark/>
          </w:tcPr>
          <w:p w14:paraId="6E99423C" w14:textId="77777777" w:rsidR="007022B1" w:rsidRPr="00802FEE" w:rsidRDefault="007022B1" w:rsidP="00BD4D99">
            <w:pPr>
              <w:spacing w:after="0" w:line="276" w:lineRule="auto"/>
              <w:jc w:val="center"/>
              <w:rPr>
                <w:rFonts w:eastAsia="Times New Roman" w:cs="Arial"/>
                <w:b/>
                <w:sz w:val="32"/>
                <w:szCs w:val="20"/>
              </w:rPr>
            </w:pPr>
            <w:r w:rsidRPr="00802FEE">
              <w:rPr>
                <w:rFonts w:eastAsia="Times New Roman" w:cs="Arial"/>
                <w:b/>
                <w:sz w:val="32"/>
                <w:szCs w:val="20"/>
              </w:rPr>
              <w:t>Version Number</w:t>
            </w:r>
          </w:p>
        </w:tc>
        <w:tc>
          <w:tcPr>
            <w:tcW w:w="3210" w:type="dxa"/>
            <w:tcBorders>
              <w:top w:val="single" w:sz="4" w:space="0" w:color="auto"/>
              <w:left w:val="single" w:sz="4" w:space="0" w:color="auto"/>
              <w:bottom w:val="single" w:sz="4" w:space="0" w:color="auto"/>
              <w:right w:val="single" w:sz="4" w:space="0" w:color="auto"/>
            </w:tcBorders>
            <w:hideMark/>
          </w:tcPr>
          <w:p w14:paraId="088EEDF6" w14:textId="2CA7CE70" w:rsidR="007022B1" w:rsidRPr="00802FEE" w:rsidRDefault="007022B1" w:rsidP="00BD4D99">
            <w:pPr>
              <w:spacing w:after="0" w:line="276" w:lineRule="auto"/>
              <w:jc w:val="center"/>
              <w:rPr>
                <w:rFonts w:eastAsia="Times New Roman" w:cs="Arial"/>
                <w:b/>
                <w:sz w:val="32"/>
                <w:szCs w:val="20"/>
              </w:rPr>
            </w:pPr>
            <w:r>
              <w:rPr>
                <w:rFonts w:eastAsia="Times New Roman" w:cs="Arial"/>
                <w:b/>
                <w:sz w:val="32"/>
                <w:szCs w:val="20"/>
              </w:rPr>
              <w:t>1</w:t>
            </w:r>
          </w:p>
        </w:tc>
      </w:tr>
      <w:tr w:rsidR="007022B1" w:rsidRPr="00802FEE" w14:paraId="2DF05B75" w14:textId="77777777" w:rsidTr="00BD4D99">
        <w:trPr>
          <w:trHeight w:val="135"/>
        </w:trPr>
        <w:tc>
          <w:tcPr>
            <w:tcW w:w="3135" w:type="dxa"/>
            <w:tcBorders>
              <w:top w:val="single" w:sz="4" w:space="0" w:color="auto"/>
              <w:left w:val="single" w:sz="4" w:space="0" w:color="auto"/>
              <w:bottom w:val="single" w:sz="4" w:space="0" w:color="auto"/>
              <w:right w:val="single" w:sz="4" w:space="0" w:color="auto"/>
            </w:tcBorders>
            <w:hideMark/>
          </w:tcPr>
          <w:p w14:paraId="6A54B765" w14:textId="77777777" w:rsidR="007022B1" w:rsidRPr="00802FEE" w:rsidRDefault="007022B1" w:rsidP="00BD4D99">
            <w:pPr>
              <w:spacing w:after="0" w:line="276" w:lineRule="auto"/>
              <w:jc w:val="center"/>
              <w:rPr>
                <w:rFonts w:eastAsia="Times New Roman" w:cs="Arial"/>
                <w:b/>
                <w:sz w:val="32"/>
                <w:szCs w:val="20"/>
              </w:rPr>
            </w:pPr>
            <w:r w:rsidRPr="00802FEE">
              <w:rPr>
                <w:rFonts w:eastAsia="Times New Roman" w:cs="Arial"/>
                <w:b/>
                <w:sz w:val="32"/>
                <w:szCs w:val="20"/>
              </w:rPr>
              <w:t>Adopted on</w:t>
            </w:r>
          </w:p>
        </w:tc>
        <w:tc>
          <w:tcPr>
            <w:tcW w:w="3210" w:type="dxa"/>
            <w:tcBorders>
              <w:top w:val="single" w:sz="4" w:space="0" w:color="auto"/>
              <w:left w:val="single" w:sz="4" w:space="0" w:color="auto"/>
              <w:bottom w:val="single" w:sz="4" w:space="0" w:color="auto"/>
              <w:right w:val="single" w:sz="4" w:space="0" w:color="auto"/>
            </w:tcBorders>
          </w:tcPr>
          <w:p w14:paraId="4F0C8252" w14:textId="6159971D" w:rsidR="007022B1" w:rsidRPr="00802FEE" w:rsidRDefault="002A4A30" w:rsidP="00BD4D99">
            <w:pPr>
              <w:spacing w:after="0" w:line="276" w:lineRule="auto"/>
              <w:jc w:val="center"/>
              <w:rPr>
                <w:rFonts w:eastAsia="Times New Roman" w:cs="Arial"/>
                <w:b/>
                <w:sz w:val="32"/>
                <w:szCs w:val="20"/>
              </w:rPr>
            </w:pPr>
            <w:r>
              <w:rPr>
                <w:rFonts w:eastAsia="Times New Roman" w:cs="Arial"/>
                <w:b/>
                <w:sz w:val="32"/>
                <w:szCs w:val="20"/>
              </w:rPr>
              <w:t>21</w:t>
            </w:r>
            <w:r w:rsidR="00CC360C">
              <w:rPr>
                <w:rFonts w:eastAsia="Times New Roman" w:cs="Arial"/>
                <w:b/>
                <w:sz w:val="32"/>
                <w:szCs w:val="20"/>
              </w:rPr>
              <w:t xml:space="preserve"> May 2026</w:t>
            </w:r>
          </w:p>
        </w:tc>
      </w:tr>
      <w:tr w:rsidR="007022B1" w:rsidRPr="00802FEE" w14:paraId="5D12C1DD" w14:textId="77777777" w:rsidTr="00BD4D99">
        <w:trPr>
          <w:trHeight w:val="360"/>
        </w:trPr>
        <w:tc>
          <w:tcPr>
            <w:tcW w:w="3135" w:type="dxa"/>
            <w:tcBorders>
              <w:top w:val="single" w:sz="4" w:space="0" w:color="auto"/>
              <w:left w:val="single" w:sz="4" w:space="0" w:color="auto"/>
              <w:bottom w:val="single" w:sz="4" w:space="0" w:color="auto"/>
              <w:right w:val="single" w:sz="4" w:space="0" w:color="auto"/>
            </w:tcBorders>
            <w:hideMark/>
          </w:tcPr>
          <w:p w14:paraId="78F15EE8" w14:textId="77777777" w:rsidR="007022B1" w:rsidRPr="00802FEE" w:rsidRDefault="007022B1" w:rsidP="00BD4D99">
            <w:pPr>
              <w:spacing w:after="0" w:line="276" w:lineRule="auto"/>
              <w:jc w:val="center"/>
              <w:rPr>
                <w:rFonts w:eastAsia="Times New Roman" w:cs="Arial"/>
                <w:b/>
                <w:sz w:val="32"/>
                <w:szCs w:val="20"/>
              </w:rPr>
            </w:pPr>
            <w:r w:rsidRPr="00802FEE">
              <w:rPr>
                <w:rFonts w:eastAsia="Times New Roman" w:cs="Arial"/>
                <w:b/>
                <w:sz w:val="32"/>
                <w:szCs w:val="20"/>
              </w:rPr>
              <w:t>Last Reviewed</w:t>
            </w:r>
          </w:p>
        </w:tc>
        <w:tc>
          <w:tcPr>
            <w:tcW w:w="3210" w:type="dxa"/>
            <w:tcBorders>
              <w:top w:val="single" w:sz="4" w:space="0" w:color="auto"/>
              <w:left w:val="single" w:sz="4" w:space="0" w:color="auto"/>
              <w:bottom w:val="single" w:sz="4" w:space="0" w:color="auto"/>
              <w:right w:val="single" w:sz="4" w:space="0" w:color="auto"/>
            </w:tcBorders>
          </w:tcPr>
          <w:p w14:paraId="5ED2EE74" w14:textId="742C86D0" w:rsidR="007022B1" w:rsidRPr="00802FEE" w:rsidRDefault="002A4A30" w:rsidP="00BD4D99">
            <w:pPr>
              <w:spacing w:after="0" w:line="276" w:lineRule="auto"/>
              <w:jc w:val="center"/>
              <w:rPr>
                <w:rFonts w:eastAsia="Times New Roman" w:cs="Arial"/>
                <w:b/>
                <w:sz w:val="32"/>
                <w:szCs w:val="20"/>
              </w:rPr>
            </w:pPr>
            <w:r>
              <w:rPr>
                <w:rFonts w:eastAsia="Times New Roman" w:cs="Arial"/>
                <w:b/>
                <w:sz w:val="32"/>
                <w:szCs w:val="20"/>
              </w:rPr>
              <w:t>21</w:t>
            </w:r>
            <w:r w:rsidR="00CC360C">
              <w:rPr>
                <w:rFonts w:eastAsia="Times New Roman" w:cs="Arial"/>
                <w:b/>
                <w:sz w:val="32"/>
                <w:szCs w:val="20"/>
              </w:rPr>
              <w:t xml:space="preserve"> May 2026</w:t>
            </w:r>
          </w:p>
        </w:tc>
      </w:tr>
      <w:tr w:rsidR="007022B1" w:rsidRPr="00802FEE" w14:paraId="73AA387C" w14:textId="77777777" w:rsidTr="00BD4D99">
        <w:trPr>
          <w:trHeight w:val="360"/>
        </w:trPr>
        <w:tc>
          <w:tcPr>
            <w:tcW w:w="3135" w:type="dxa"/>
            <w:tcBorders>
              <w:top w:val="single" w:sz="4" w:space="0" w:color="auto"/>
              <w:left w:val="single" w:sz="4" w:space="0" w:color="auto"/>
              <w:bottom w:val="single" w:sz="4" w:space="0" w:color="auto"/>
              <w:right w:val="single" w:sz="4" w:space="0" w:color="auto"/>
            </w:tcBorders>
            <w:hideMark/>
          </w:tcPr>
          <w:p w14:paraId="33A42070" w14:textId="77777777" w:rsidR="007022B1" w:rsidRPr="00802FEE" w:rsidRDefault="007022B1" w:rsidP="00BD4D99">
            <w:pPr>
              <w:spacing w:after="0" w:line="276" w:lineRule="auto"/>
              <w:jc w:val="center"/>
              <w:rPr>
                <w:rFonts w:eastAsia="Times New Roman" w:cs="Arial"/>
                <w:b/>
                <w:sz w:val="32"/>
                <w:szCs w:val="20"/>
              </w:rPr>
            </w:pPr>
            <w:r w:rsidRPr="00802FEE">
              <w:rPr>
                <w:rFonts w:eastAsia="Times New Roman" w:cs="Arial"/>
                <w:b/>
                <w:sz w:val="32"/>
                <w:szCs w:val="20"/>
              </w:rPr>
              <w:t>Review Date</w:t>
            </w:r>
          </w:p>
        </w:tc>
        <w:tc>
          <w:tcPr>
            <w:tcW w:w="3210" w:type="dxa"/>
            <w:tcBorders>
              <w:top w:val="single" w:sz="4" w:space="0" w:color="auto"/>
              <w:left w:val="single" w:sz="4" w:space="0" w:color="auto"/>
              <w:bottom w:val="single" w:sz="4" w:space="0" w:color="auto"/>
              <w:right w:val="single" w:sz="4" w:space="0" w:color="auto"/>
            </w:tcBorders>
          </w:tcPr>
          <w:p w14:paraId="3A7D4AC5" w14:textId="3EB0569B" w:rsidR="007022B1" w:rsidRPr="00802FEE" w:rsidRDefault="002A4A30" w:rsidP="00BD4D99">
            <w:pPr>
              <w:spacing w:after="0" w:line="276" w:lineRule="auto"/>
              <w:jc w:val="center"/>
              <w:rPr>
                <w:rFonts w:eastAsia="Times New Roman" w:cs="Arial"/>
                <w:b/>
                <w:sz w:val="32"/>
                <w:szCs w:val="20"/>
              </w:rPr>
            </w:pPr>
            <w:r>
              <w:rPr>
                <w:rFonts w:eastAsia="Times New Roman" w:cs="Arial"/>
                <w:b/>
                <w:sz w:val="32"/>
                <w:szCs w:val="20"/>
              </w:rPr>
              <w:t>21</w:t>
            </w:r>
            <w:r w:rsidR="00CC360C">
              <w:rPr>
                <w:rFonts w:eastAsia="Times New Roman" w:cs="Arial"/>
                <w:b/>
                <w:sz w:val="32"/>
                <w:szCs w:val="20"/>
              </w:rPr>
              <w:t xml:space="preserve"> May 2029</w:t>
            </w:r>
          </w:p>
        </w:tc>
      </w:tr>
    </w:tbl>
    <w:p w14:paraId="4112068C" w14:textId="77777777" w:rsidR="00816D30" w:rsidRDefault="00816D30" w:rsidP="0090585F">
      <w:pPr>
        <w:jc w:val="center"/>
        <w:rPr>
          <w:rFonts w:eastAsia="Times New Roman" w:cs="Arial"/>
          <w:b/>
          <w:bCs/>
          <w:kern w:val="0"/>
          <w:szCs w:val="24"/>
          <w:lang w:eastAsia="en-GB"/>
          <w14:ligatures w14:val="none"/>
        </w:rPr>
      </w:pPr>
    </w:p>
    <w:p w14:paraId="14B5BB55" w14:textId="77777777" w:rsidR="00F142C7" w:rsidRDefault="007022B1" w:rsidP="007022B1">
      <w:pPr>
        <w:rPr>
          <w:rFonts w:eastAsia="Times New Roman" w:cs="Arial"/>
          <w:b/>
          <w:bCs/>
          <w:kern w:val="0"/>
          <w:szCs w:val="24"/>
          <w:lang w:eastAsia="en-GB"/>
          <w14:ligatures w14:val="none"/>
        </w:rPr>
      </w:pPr>
      <w:r>
        <w:rPr>
          <w:rFonts w:eastAsia="Times New Roman" w:cs="Arial"/>
          <w:b/>
          <w:bCs/>
          <w:kern w:val="0"/>
          <w:szCs w:val="24"/>
          <w:lang w:eastAsia="en-GB"/>
          <w14:ligatures w14:val="none"/>
        </w:rPr>
        <w:br w:type="page"/>
      </w:r>
    </w:p>
    <w:sdt>
      <w:sdtPr>
        <w:rPr>
          <w:rFonts w:eastAsiaTheme="minorHAnsi" w:cstheme="minorBidi"/>
          <w:b w:val="0"/>
          <w:color w:val="auto"/>
          <w:kern w:val="2"/>
          <w:sz w:val="24"/>
          <w:szCs w:val="22"/>
          <w:lang w:val="en-GB"/>
          <w14:ligatures w14:val="standardContextual"/>
        </w:rPr>
        <w:id w:val="23443469"/>
        <w:docPartObj>
          <w:docPartGallery w:val="Table of Contents"/>
          <w:docPartUnique/>
        </w:docPartObj>
      </w:sdtPr>
      <w:sdtEndPr>
        <w:rPr>
          <w:bCs/>
          <w:noProof/>
        </w:rPr>
      </w:sdtEndPr>
      <w:sdtContent>
        <w:p w14:paraId="07E5C26E" w14:textId="77777777" w:rsidR="00F05DA0" w:rsidRDefault="00F05DA0">
          <w:pPr>
            <w:pStyle w:val="TOCHeading"/>
          </w:pPr>
        </w:p>
        <w:p w14:paraId="5361F0B0" w14:textId="4BBF607F" w:rsidR="00542949" w:rsidRDefault="00542949">
          <w:pPr>
            <w:pStyle w:val="TOCHeading"/>
          </w:pPr>
          <w:r>
            <w:t>Table of Contents</w:t>
          </w:r>
        </w:p>
        <w:p w14:paraId="494DDD31" w14:textId="77777777" w:rsidR="00FA068C" w:rsidRPr="00FA068C" w:rsidRDefault="00FA068C" w:rsidP="00FA068C">
          <w:pPr>
            <w:rPr>
              <w:lang w:val="en-US"/>
            </w:rPr>
          </w:pPr>
        </w:p>
        <w:p w14:paraId="135B8D38" w14:textId="456E58C6" w:rsidR="00FA068C" w:rsidRDefault="00542949">
          <w:pPr>
            <w:pStyle w:val="TOC1"/>
            <w:tabs>
              <w:tab w:val="right" w:leader="dot" w:pos="10456"/>
            </w:tabs>
            <w:rPr>
              <w:rFonts w:asciiTheme="minorHAnsi" w:eastAsiaTheme="minorEastAsia" w:hAnsiTheme="minorHAnsi"/>
              <w:noProof/>
              <w:szCs w:val="24"/>
              <w:lang w:eastAsia="en-GB"/>
            </w:rPr>
          </w:pPr>
          <w:r>
            <w:fldChar w:fldCharType="begin"/>
          </w:r>
          <w:r>
            <w:instrText xml:space="preserve"> TOC \o "1-3" \h \z \u </w:instrText>
          </w:r>
          <w:r>
            <w:fldChar w:fldCharType="separate"/>
          </w:r>
          <w:hyperlink w:anchor="_Toc226626817" w:history="1">
            <w:r w:rsidR="00FA068C" w:rsidRPr="00D4551E">
              <w:rPr>
                <w:rStyle w:val="Hyperlink"/>
                <w:noProof/>
              </w:rPr>
              <w:t>1. Introduction</w:t>
            </w:r>
            <w:r w:rsidR="00FA068C">
              <w:rPr>
                <w:noProof/>
                <w:webHidden/>
              </w:rPr>
              <w:tab/>
            </w:r>
            <w:r w:rsidR="00FA068C">
              <w:rPr>
                <w:noProof/>
                <w:webHidden/>
              </w:rPr>
              <w:fldChar w:fldCharType="begin"/>
            </w:r>
            <w:r w:rsidR="00FA068C">
              <w:rPr>
                <w:noProof/>
                <w:webHidden/>
              </w:rPr>
              <w:instrText xml:space="preserve"> PAGEREF _Toc226626817 \h </w:instrText>
            </w:r>
            <w:r w:rsidR="00FA068C">
              <w:rPr>
                <w:noProof/>
                <w:webHidden/>
              </w:rPr>
            </w:r>
            <w:r w:rsidR="00FA068C">
              <w:rPr>
                <w:noProof/>
                <w:webHidden/>
              </w:rPr>
              <w:fldChar w:fldCharType="separate"/>
            </w:r>
            <w:r w:rsidR="00F05DA0">
              <w:rPr>
                <w:noProof/>
                <w:webHidden/>
              </w:rPr>
              <w:t>3</w:t>
            </w:r>
            <w:r w:rsidR="00FA068C">
              <w:rPr>
                <w:noProof/>
                <w:webHidden/>
              </w:rPr>
              <w:fldChar w:fldCharType="end"/>
            </w:r>
          </w:hyperlink>
        </w:p>
        <w:p w14:paraId="3A45546B" w14:textId="6C06FF76" w:rsidR="00FA068C" w:rsidRDefault="00FA068C">
          <w:pPr>
            <w:pStyle w:val="TOC1"/>
            <w:tabs>
              <w:tab w:val="right" w:leader="dot" w:pos="10456"/>
            </w:tabs>
            <w:rPr>
              <w:rFonts w:asciiTheme="minorHAnsi" w:eastAsiaTheme="minorEastAsia" w:hAnsiTheme="minorHAnsi"/>
              <w:noProof/>
              <w:szCs w:val="24"/>
              <w:lang w:eastAsia="en-GB"/>
            </w:rPr>
          </w:pPr>
          <w:hyperlink w:anchor="_Toc226626818" w:history="1">
            <w:r w:rsidRPr="00D4551E">
              <w:rPr>
                <w:rStyle w:val="Hyperlink"/>
                <w:noProof/>
              </w:rPr>
              <w:t>2. Definition of Unreasonable or Vexatious Councillor Correspondence</w:t>
            </w:r>
            <w:r>
              <w:rPr>
                <w:noProof/>
                <w:webHidden/>
              </w:rPr>
              <w:tab/>
            </w:r>
            <w:r>
              <w:rPr>
                <w:noProof/>
                <w:webHidden/>
              </w:rPr>
              <w:fldChar w:fldCharType="begin"/>
            </w:r>
            <w:r>
              <w:rPr>
                <w:noProof/>
                <w:webHidden/>
              </w:rPr>
              <w:instrText xml:space="preserve"> PAGEREF _Toc226626818 \h </w:instrText>
            </w:r>
            <w:r>
              <w:rPr>
                <w:noProof/>
                <w:webHidden/>
              </w:rPr>
            </w:r>
            <w:r>
              <w:rPr>
                <w:noProof/>
                <w:webHidden/>
              </w:rPr>
              <w:fldChar w:fldCharType="separate"/>
            </w:r>
            <w:r w:rsidR="00F05DA0">
              <w:rPr>
                <w:noProof/>
                <w:webHidden/>
              </w:rPr>
              <w:t>4</w:t>
            </w:r>
            <w:r>
              <w:rPr>
                <w:noProof/>
                <w:webHidden/>
              </w:rPr>
              <w:fldChar w:fldCharType="end"/>
            </w:r>
          </w:hyperlink>
        </w:p>
        <w:p w14:paraId="10C453C2" w14:textId="3C2A79BD" w:rsidR="00FA068C" w:rsidRDefault="00FA068C">
          <w:pPr>
            <w:pStyle w:val="TOC1"/>
            <w:tabs>
              <w:tab w:val="right" w:leader="dot" w:pos="10456"/>
            </w:tabs>
            <w:rPr>
              <w:rFonts w:asciiTheme="minorHAnsi" w:eastAsiaTheme="minorEastAsia" w:hAnsiTheme="minorHAnsi"/>
              <w:noProof/>
              <w:szCs w:val="24"/>
              <w:lang w:eastAsia="en-GB"/>
            </w:rPr>
          </w:pPr>
          <w:hyperlink w:anchor="_Toc226626819" w:history="1">
            <w:r w:rsidRPr="00D4551E">
              <w:rPr>
                <w:rStyle w:val="Hyperlink"/>
                <w:noProof/>
              </w:rPr>
              <w:t>3. Managing Unreasonable or Vexatious Behaviour</w:t>
            </w:r>
            <w:r>
              <w:rPr>
                <w:noProof/>
                <w:webHidden/>
              </w:rPr>
              <w:tab/>
            </w:r>
            <w:r>
              <w:rPr>
                <w:noProof/>
                <w:webHidden/>
              </w:rPr>
              <w:fldChar w:fldCharType="begin"/>
            </w:r>
            <w:r>
              <w:rPr>
                <w:noProof/>
                <w:webHidden/>
              </w:rPr>
              <w:instrText xml:space="preserve"> PAGEREF _Toc226626819 \h </w:instrText>
            </w:r>
            <w:r>
              <w:rPr>
                <w:noProof/>
                <w:webHidden/>
              </w:rPr>
            </w:r>
            <w:r>
              <w:rPr>
                <w:noProof/>
                <w:webHidden/>
              </w:rPr>
              <w:fldChar w:fldCharType="separate"/>
            </w:r>
            <w:r w:rsidR="00F05DA0">
              <w:rPr>
                <w:noProof/>
                <w:webHidden/>
              </w:rPr>
              <w:t>5</w:t>
            </w:r>
            <w:r>
              <w:rPr>
                <w:noProof/>
                <w:webHidden/>
              </w:rPr>
              <w:fldChar w:fldCharType="end"/>
            </w:r>
          </w:hyperlink>
        </w:p>
        <w:p w14:paraId="56CDE682" w14:textId="76CF0BB6" w:rsidR="00FA068C" w:rsidRDefault="00FA068C">
          <w:pPr>
            <w:pStyle w:val="TOC1"/>
            <w:tabs>
              <w:tab w:val="right" w:leader="dot" w:pos="10456"/>
            </w:tabs>
            <w:rPr>
              <w:rFonts w:asciiTheme="minorHAnsi" w:eastAsiaTheme="minorEastAsia" w:hAnsiTheme="minorHAnsi"/>
              <w:noProof/>
              <w:szCs w:val="24"/>
              <w:lang w:eastAsia="en-GB"/>
            </w:rPr>
          </w:pPr>
          <w:hyperlink w:anchor="_Toc226626820" w:history="1">
            <w:r w:rsidRPr="00D4551E">
              <w:rPr>
                <w:rStyle w:val="Hyperlink"/>
                <w:noProof/>
              </w:rPr>
              <w:t>4. Review</w:t>
            </w:r>
            <w:r>
              <w:rPr>
                <w:noProof/>
                <w:webHidden/>
              </w:rPr>
              <w:tab/>
            </w:r>
            <w:r>
              <w:rPr>
                <w:noProof/>
                <w:webHidden/>
              </w:rPr>
              <w:fldChar w:fldCharType="begin"/>
            </w:r>
            <w:r>
              <w:rPr>
                <w:noProof/>
                <w:webHidden/>
              </w:rPr>
              <w:instrText xml:space="preserve"> PAGEREF _Toc226626820 \h </w:instrText>
            </w:r>
            <w:r>
              <w:rPr>
                <w:noProof/>
                <w:webHidden/>
              </w:rPr>
            </w:r>
            <w:r>
              <w:rPr>
                <w:noProof/>
                <w:webHidden/>
              </w:rPr>
              <w:fldChar w:fldCharType="separate"/>
            </w:r>
            <w:r w:rsidR="00F05DA0">
              <w:rPr>
                <w:noProof/>
                <w:webHidden/>
              </w:rPr>
              <w:t>6</w:t>
            </w:r>
            <w:r>
              <w:rPr>
                <w:noProof/>
                <w:webHidden/>
              </w:rPr>
              <w:fldChar w:fldCharType="end"/>
            </w:r>
          </w:hyperlink>
        </w:p>
        <w:p w14:paraId="3410E96F" w14:textId="48D92E79" w:rsidR="00FA068C" w:rsidRDefault="00FA068C">
          <w:pPr>
            <w:pStyle w:val="TOC1"/>
            <w:tabs>
              <w:tab w:val="right" w:leader="dot" w:pos="10456"/>
            </w:tabs>
            <w:rPr>
              <w:rStyle w:val="Hyperlink"/>
              <w:noProof/>
            </w:rPr>
          </w:pPr>
          <w:hyperlink w:anchor="_Toc226626821" w:history="1">
            <w:r w:rsidRPr="00D4551E">
              <w:rPr>
                <w:rStyle w:val="Hyperlink"/>
                <w:noProof/>
              </w:rPr>
              <w:t>5. Record Keeping</w:t>
            </w:r>
            <w:r>
              <w:rPr>
                <w:noProof/>
                <w:webHidden/>
              </w:rPr>
              <w:tab/>
            </w:r>
            <w:r>
              <w:rPr>
                <w:noProof/>
                <w:webHidden/>
              </w:rPr>
              <w:fldChar w:fldCharType="begin"/>
            </w:r>
            <w:r>
              <w:rPr>
                <w:noProof/>
                <w:webHidden/>
              </w:rPr>
              <w:instrText xml:space="preserve"> PAGEREF _Toc226626821 \h </w:instrText>
            </w:r>
            <w:r>
              <w:rPr>
                <w:noProof/>
                <w:webHidden/>
              </w:rPr>
            </w:r>
            <w:r>
              <w:rPr>
                <w:noProof/>
                <w:webHidden/>
              </w:rPr>
              <w:fldChar w:fldCharType="separate"/>
            </w:r>
            <w:r w:rsidR="00F05DA0">
              <w:rPr>
                <w:noProof/>
                <w:webHidden/>
              </w:rPr>
              <w:t>7</w:t>
            </w:r>
            <w:r>
              <w:rPr>
                <w:noProof/>
                <w:webHidden/>
              </w:rPr>
              <w:fldChar w:fldCharType="end"/>
            </w:r>
          </w:hyperlink>
        </w:p>
        <w:p w14:paraId="44AE3DAA" w14:textId="56992222" w:rsidR="00FA068C" w:rsidRPr="00FA068C" w:rsidRDefault="00FA068C" w:rsidP="00FA068C">
          <w:pPr>
            <w:rPr>
              <w:noProof/>
            </w:rPr>
          </w:pPr>
          <w:r>
            <w:rPr>
              <w:noProof/>
            </w:rPr>
            <w:t>6.</w:t>
          </w:r>
          <w:r w:rsidR="00E875B0">
            <w:rPr>
              <w:noProof/>
            </w:rPr>
            <w:t xml:space="preserve"> </w:t>
          </w:r>
          <w:r w:rsidRPr="00FA068C">
            <w:rPr>
              <w:rStyle w:val="Heading1Char"/>
              <w:b w:val="0"/>
              <w:bCs/>
              <w:noProof/>
            </w:rPr>
            <w:t>Escalation to Full Council</w:t>
          </w:r>
          <w:r>
            <w:rPr>
              <w:rStyle w:val="Heading1Char"/>
              <w:b w:val="0"/>
              <w:bCs/>
              <w:noProof/>
            </w:rPr>
            <w:t>……………………………………………………</w:t>
          </w:r>
          <w:r w:rsidR="00E875B0">
            <w:rPr>
              <w:rStyle w:val="Heading1Char"/>
              <w:b w:val="0"/>
              <w:bCs/>
              <w:noProof/>
            </w:rPr>
            <w:t>…………...</w:t>
          </w:r>
          <w:r>
            <w:rPr>
              <w:rStyle w:val="Heading1Char"/>
              <w:b w:val="0"/>
              <w:bCs/>
              <w:noProof/>
            </w:rPr>
            <w:t>……………...7</w:t>
          </w:r>
          <w:r w:rsidR="00F05DA0">
            <w:rPr>
              <w:rStyle w:val="Heading1Char"/>
              <w:b w:val="0"/>
              <w:bCs/>
              <w:noProof/>
            </w:rPr>
            <w:br/>
          </w:r>
        </w:p>
        <w:p w14:paraId="07D829DC" w14:textId="6B8B4EBC" w:rsidR="00FA068C" w:rsidRDefault="00FA068C">
          <w:pPr>
            <w:pStyle w:val="TOC1"/>
            <w:tabs>
              <w:tab w:val="right" w:leader="dot" w:pos="10456"/>
            </w:tabs>
            <w:rPr>
              <w:rFonts w:asciiTheme="minorHAnsi" w:eastAsiaTheme="minorEastAsia" w:hAnsiTheme="minorHAnsi"/>
              <w:noProof/>
              <w:szCs w:val="24"/>
              <w:lang w:eastAsia="en-GB"/>
            </w:rPr>
          </w:pPr>
          <w:hyperlink w:anchor="_Toc226626822" w:history="1">
            <w:r w:rsidRPr="00D4551E">
              <w:rPr>
                <w:rStyle w:val="Hyperlink"/>
                <w:noProof/>
              </w:rPr>
              <w:t>APPENDIX A - FLOW CHART</w:t>
            </w:r>
            <w:r>
              <w:rPr>
                <w:noProof/>
                <w:webHidden/>
              </w:rPr>
              <w:tab/>
            </w:r>
            <w:r>
              <w:rPr>
                <w:noProof/>
                <w:webHidden/>
              </w:rPr>
              <w:fldChar w:fldCharType="begin"/>
            </w:r>
            <w:r>
              <w:rPr>
                <w:noProof/>
                <w:webHidden/>
              </w:rPr>
              <w:instrText xml:space="preserve"> PAGEREF _Toc226626822 \h </w:instrText>
            </w:r>
            <w:r>
              <w:rPr>
                <w:noProof/>
                <w:webHidden/>
              </w:rPr>
            </w:r>
            <w:r>
              <w:rPr>
                <w:noProof/>
                <w:webHidden/>
              </w:rPr>
              <w:fldChar w:fldCharType="separate"/>
            </w:r>
            <w:r w:rsidR="00F05DA0">
              <w:rPr>
                <w:noProof/>
                <w:webHidden/>
              </w:rPr>
              <w:t>9</w:t>
            </w:r>
            <w:r>
              <w:rPr>
                <w:noProof/>
                <w:webHidden/>
              </w:rPr>
              <w:fldChar w:fldCharType="end"/>
            </w:r>
          </w:hyperlink>
        </w:p>
        <w:p w14:paraId="0ACA8AEE" w14:textId="0D012360" w:rsidR="00FA068C" w:rsidRDefault="00FA068C">
          <w:pPr>
            <w:pStyle w:val="TOC1"/>
            <w:tabs>
              <w:tab w:val="right" w:leader="dot" w:pos="10456"/>
            </w:tabs>
            <w:rPr>
              <w:rFonts w:asciiTheme="minorHAnsi" w:eastAsiaTheme="minorEastAsia" w:hAnsiTheme="minorHAnsi"/>
              <w:noProof/>
              <w:szCs w:val="24"/>
              <w:lang w:eastAsia="en-GB"/>
            </w:rPr>
          </w:pPr>
          <w:hyperlink w:anchor="_Toc226626823" w:history="1">
            <w:r w:rsidRPr="00D4551E">
              <w:rPr>
                <w:rStyle w:val="Hyperlink"/>
                <w:rFonts w:eastAsia="Times New Roman"/>
                <w:bCs/>
                <w:noProof/>
                <w:lang w:eastAsia="en-GB"/>
              </w:rPr>
              <w:t>APPENDIX B – ONE</w:t>
            </w:r>
            <w:r w:rsidRPr="00D4551E">
              <w:rPr>
                <w:rStyle w:val="Hyperlink"/>
                <w:rFonts w:eastAsia="Times New Roman"/>
                <w:bCs/>
                <w:noProof/>
                <w:lang w:eastAsia="en-GB"/>
              </w:rPr>
              <w:noBreakHyphen/>
              <w:t>PAGE SUMMARY FOR COUNCILLORS</w:t>
            </w:r>
            <w:r>
              <w:rPr>
                <w:noProof/>
                <w:webHidden/>
              </w:rPr>
              <w:tab/>
            </w:r>
            <w:r>
              <w:rPr>
                <w:noProof/>
                <w:webHidden/>
              </w:rPr>
              <w:fldChar w:fldCharType="begin"/>
            </w:r>
            <w:r>
              <w:rPr>
                <w:noProof/>
                <w:webHidden/>
              </w:rPr>
              <w:instrText xml:space="preserve"> PAGEREF _Toc226626823 \h </w:instrText>
            </w:r>
            <w:r>
              <w:rPr>
                <w:noProof/>
                <w:webHidden/>
              </w:rPr>
            </w:r>
            <w:r>
              <w:rPr>
                <w:noProof/>
                <w:webHidden/>
              </w:rPr>
              <w:fldChar w:fldCharType="separate"/>
            </w:r>
            <w:r w:rsidR="00F05DA0">
              <w:rPr>
                <w:noProof/>
                <w:webHidden/>
              </w:rPr>
              <w:t>10</w:t>
            </w:r>
            <w:r>
              <w:rPr>
                <w:noProof/>
                <w:webHidden/>
              </w:rPr>
              <w:fldChar w:fldCharType="end"/>
            </w:r>
          </w:hyperlink>
        </w:p>
        <w:p w14:paraId="1740942C" w14:textId="24D69183" w:rsidR="00FA068C" w:rsidRDefault="00FA068C">
          <w:pPr>
            <w:pStyle w:val="TOC1"/>
            <w:tabs>
              <w:tab w:val="right" w:leader="dot" w:pos="10456"/>
            </w:tabs>
            <w:rPr>
              <w:rFonts w:asciiTheme="minorHAnsi" w:eastAsiaTheme="minorEastAsia" w:hAnsiTheme="minorHAnsi"/>
              <w:noProof/>
              <w:szCs w:val="24"/>
              <w:lang w:eastAsia="en-GB"/>
            </w:rPr>
          </w:pPr>
          <w:hyperlink w:anchor="_Toc226626824" w:history="1">
            <w:r w:rsidRPr="00D4551E">
              <w:rPr>
                <w:rStyle w:val="Hyperlink"/>
                <w:rFonts w:eastAsia="Times New Roman"/>
                <w:noProof/>
                <w:lang w:eastAsia="en-GB"/>
              </w:rPr>
              <w:t>APPENDIX C – STAFF</w:t>
            </w:r>
            <w:r w:rsidRPr="00D4551E">
              <w:rPr>
                <w:rStyle w:val="Hyperlink"/>
                <w:rFonts w:eastAsia="Times New Roman"/>
                <w:noProof/>
                <w:lang w:eastAsia="en-GB"/>
              </w:rPr>
              <w:noBreakHyphen/>
              <w:t>FACING GUIDANCE NOTE</w:t>
            </w:r>
            <w:r>
              <w:rPr>
                <w:noProof/>
                <w:webHidden/>
              </w:rPr>
              <w:tab/>
            </w:r>
            <w:r>
              <w:rPr>
                <w:noProof/>
                <w:webHidden/>
              </w:rPr>
              <w:fldChar w:fldCharType="begin"/>
            </w:r>
            <w:r>
              <w:rPr>
                <w:noProof/>
                <w:webHidden/>
              </w:rPr>
              <w:instrText xml:space="preserve"> PAGEREF _Toc226626824 \h </w:instrText>
            </w:r>
            <w:r>
              <w:rPr>
                <w:noProof/>
                <w:webHidden/>
              </w:rPr>
            </w:r>
            <w:r>
              <w:rPr>
                <w:noProof/>
                <w:webHidden/>
              </w:rPr>
              <w:fldChar w:fldCharType="separate"/>
            </w:r>
            <w:r w:rsidR="00F05DA0">
              <w:rPr>
                <w:noProof/>
                <w:webHidden/>
              </w:rPr>
              <w:t>11</w:t>
            </w:r>
            <w:r>
              <w:rPr>
                <w:noProof/>
                <w:webHidden/>
              </w:rPr>
              <w:fldChar w:fldCharType="end"/>
            </w:r>
          </w:hyperlink>
        </w:p>
        <w:p w14:paraId="6F5B79CF" w14:textId="238108F2" w:rsidR="00542949" w:rsidRDefault="00542949">
          <w:r>
            <w:rPr>
              <w:b/>
              <w:bCs/>
              <w:noProof/>
            </w:rPr>
            <w:fldChar w:fldCharType="end"/>
          </w:r>
        </w:p>
      </w:sdtContent>
    </w:sdt>
    <w:p w14:paraId="0CCDAA8F" w14:textId="5568776C" w:rsidR="00316134" w:rsidRPr="00316134" w:rsidRDefault="00F142C7" w:rsidP="004C5616">
      <w:r>
        <w:rPr>
          <w:rFonts w:eastAsia="Times New Roman"/>
          <w:lang w:eastAsia="en-GB"/>
        </w:rPr>
        <w:br w:type="page"/>
      </w:r>
    </w:p>
    <w:p w14:paraId="4914EBBE" w14:textId="77777777" w:rsidR="00316134" w:rsidRPr="00316134" w:rsidRDefault="00316134" w:rsidP="00D02B9B">
      <w:pPr>
        <w:pStyle w:val="Heading1"/>
      </w:pPr>
      <w:bookmarkStart w:id="0" w:name="_Toc226626817"/>
      <w:r w:rsidRPr="00316134">
        <w:lastRenderedPageBreak/>
        <w:t>1. Introduction</w:t>
      </w:r>
      <w:bookmarkEnd w:id="0"/>
    </w:p>
    <w:p w14:paraId="42A4AFEA"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1.1 Commitment to Professional Working Relationships</w:t>
      </w:r>
    </w:p>
    <w:p w14:paraId="42FD8052"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The Council is committed to maintaining constructive, respectful and professional working relationships between councillors and officers. Councillors have a legitimate role in scrutinising decisions, raising concerns on behalf of residents, and seeking information necessary to fulfil their duties.</w:t>
      </w:r>
    </w:p>
    <w:p w14:paraId="12309B3D"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1.2 Purpose of the Policy</w:t>
      </w:r>
    </w:p>
    <w:p w14:paraId="6DC037A4"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This policy sets out how the Council will manage situations where a councillor’s pattern of correspondence or conduct towards officers or fellow councillors becomes unreasonable, excessive, or vexatious, such that it disrupts the Council’s ability to function effectively or places undue pressure on individuals.</w:t>
      </w:r>
    </w:p>
    <w:p w14:paraId="02238F89"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1.3 Scope</w:t>
      </w:r>
    </w:p>
    <w:p w14:paraId="29461F1D" w14:textId="77777777" w:rsidR="00316134" w:rsidRPr="00316134" w:rsidRDefault="00316134" w:rsidP="00316134">
      <w:pPr>
        <w:spacing w:before="100" w:beforeAutospacing="1" w:after="100" w:afterAutospacing="1" w:line="240" w:lineRule="auto"/>
        <w:rPr>
          <w:rFonts w:eastAsiaTheme="majorEastAsia" w:cstheme="majorBidi"/>
          <w:bCs/>
          <w:color w:val="000000" w:themeColor="text1"/>
          <w:szCs w:val="40"/>
        </w:rPr>
      </w:pPr>
      <w:r w:rsidRPr="00316134">
        <w:rPr>
          <w:rFonts w:eastAsiaTheme="majorEastAsia" w:cstheme="majorBidi"/>
          <w:bCs/>
          <w:color w:val="000000" w:themeColor="text1"/>
          <w:szCs w:val="40"/>
        </w:rPr>
        <w:t>This policy applies specifically to the conduct of councillors in their interactions with officers and other members.</w:t>
      </w:r>
      <w:r w:rsidRPr="00316134">
        <w:rPr>
          <w:rFonts w:eastAsiaTheme="majorEastAsia" w:cstheme="majorBidi"/>
          <w:bCs/>
          <w:color w:val="000000" w:themeColor="text1"/>
          <w:szCs w:val="40"/>
        </w:rPr>
        <w:br/>
        <w:t>It does not apply to:</w:t>
      </w:r>
      <w:r w:rsidRPr="00316134">
        <w:rPr>
          <w:rFonts w:eastAsiaTheme="majorEastAsia" w:cstheme="majorBidi"/>
          <w:bCs/>
          <w:color w:val="000000" w:themeColor="text1"/>
          <w:szCs w:val="40"/>
        </w:rPr>
        <w:br/>
        <w:t>• members of the public (managed under the Managing Vexatious or Habitual External Complainants Policy)</w:t>
      </w:r>
      <w:r w:rsidRPr="00316134">
        <w:rPr>
          <w:rFonts w:eastAsiaTheme="majorEastAsia" w:cstheme="majorBidi"/>
          <w:bCs/>
          <w:color w:val="000000" w:themeColor="text1"/>
          <w:szCs w:val="40"/>
        </w:rPr>
        <w:br/>
        <w:t>• employees (governed by contractual, statutory, and HR procedures)</w:t>
      </w:r>
    </w:p>
    <w:p w14:paraId="022452B0"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1.4 Recognition of Legitimate Challenge</w:t>
      </w:r>
    </w:p>
    <w:p w14:paraId="4684E86D"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The Council recognises that councillors may raise robust challenge or express strong views. This, in itself, is not vexatious behaviour. However, persistent or unreasonable conduct can cause significant strain on officer capacity, create an unsafe working environment, and undermine good governance.</w:t>
      </w:r>
    </w:p>
    <w:p w14:paraId="73D58A2B"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1.5 Relationship to Other Frameworks</w:t>
      </w:r>
    </w:p>
    <w:p w14:paraId="62228C07"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This policy operates alongside:</w:t>
      </w:r>
      <w:r w:rsidRPr="00316134">
        <w:rPr>
          <w:rFonts w:eastAsiaTheme="majorEastAsia" w:cstheme="majorBidi"/>
          <w:color w:val="000000" w:themeColor="text1"/>
          <w:szCs w:val="40"/>
        </w:rPr>
        <w:br/>
        <w:t>• the Code of Conduct</w:t>
      </w:r>
      <w:r w:rsidRPr="00316134">
        <w:rPr>
          <w:rFonts w:eastAsiaTheme="majorEastAsia" w:cstheme="majorBidi"/>
          <w:color w:val="000000" w:themeColor="text1"/>
          <w:szCs w:val="40"/>
        </w:rPr>
        <w:br/>
        <w:t>• the Protocol on Councillor/Officer Relationships</w:t>
      </w:r>
      <w:r w:rsidRPr="00316134">
        <w:rPr>
          <w:rFonts w:eastAsiaTheme="majorEastAsia" w:cstheme="majorBidi"/>
          <w:color w:val="000000" w:themeColor="text1"/>
          <w:szCs w:val="40"/>
        </w:rPr>
        <w:br/>
        <w:t>• the Health and Safety Policy</w:t>
      </w:r>
      <w:r w:rsidRPr="00316134">
        <w:rPr>
          <w:rFonts w:eastAsiaTheme="majorEastAsia" w:cstheme="majorBidi"/>
          <w:color w:val="000000" w:themeColor="text1"/>
          <w:szCs w:val="40"/>
        </w:rPr>
        <w:br/>
        <w:t>• relevant legislation including the Localism Act 2011</w:t>
      </w:r>
    </w:p>
    <w:p w14:paraId="6262E4D9"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1.6 Duty of Care</w:t>
      </w:r>
    </w:p>
    <w:p w14:paraId="1685CB87" w14:textId="76BE56C6" w:rsid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The Council has a statutory duty of care to its employees and a responsibility to maintain a safe and respectful environment for all councillors. Behaviour that causes distress, mental health harm, or contributes to councillor resignation or recruitment difficulties will be treated as a serious matter. Setting reasonable boundaries to protect staff and councillors does not constitute bullying; it is an essential governance responsibility.</w:t>
      </w:r>
    </w:p>
    <w:p w14:paraId="70D339CB" w14:textId="23BA4281" w:rsidR="00316134" w:rsidRPr="00316134" w:rsidRDefault="00316134" w:rsidP="004C5616">
      <w:pPr>
        <w:rPr>
          <w:rFonts w:eastAsiaTheme="majorEastAsia" w:cstheme="majorBidi"/>
          <w:color w:val="000000" w:themeColor="text1"/>
          <w:szCs w:val="40"/>
        </w:rPr>
      </w:pPr>
      <w:r>
        <w:rPr>
          <w:rFonts w:eastAsiaTheme="majorEastAsia" w:cstheme="majorBidi"/>
          <w:color w:val="000000" w:themeColor="text1"/>
          <w:szCs w:val="40"/>
        </w:rPr>
        <w:br w:type="page"/>
      </w:r>
    </w:p>
    <w:p w14:paraId="68F9E56F" w14:textId="21B45C13" w:rsidR="00D02B9B" w:rsidRPr="00D02B9B" w:rsidRDefault="00316134" w:rsidP="00D02B9B">
      <w:pPr>
        <w:pStyle w:val="Heading1"/>
      </w:pPr>
      <w:bookmarkStart w:id="1" w:name="_Toc226626818"/>
      <w:r w:rsidRPr="00316134">
        <w:lastRenderedPageBreak/>
        <w:t>2. Definition of Unreasonable or Vexatious Councillor Correspondence</w:t>
      </w:r>
      <w:bookmarkEnd w:id="1"/>
    </w:p>
    <w:p w14:paraId="55E3B94D" w14:textId="77777777" w:rsidR="00D02B9B" w:rsidRPr="00623991" w:rsidRDefault="00D02B9B" w:rsidP="00D02B9B">
      <w:pPr>
        <w:spacing w:before="100" w:beforeAutospacing="1" w:after="100" w:afterAutospacing="1" w:line="240" w:lineRule="auto"/>
        <w:rPr>
          <w:rFonts w:eastAsia="Times New Roman" w:cs="Arial"/>
          <w:kern w:val="0"/>
          <w:szCs w:val="24"/>
          <w:lang w:eastAsia="en-GB"/>
          <w14:ligatures w14:val="none"/>
        </w:rPr>
      </w:pPr>
      <w:r w:rsidRPr="00D02B9B">
        <w:rPr>
          <w:rFonts w:eastAsia="Times New Roman" w:cs="Arial"/>
          <w:kern w:val="0"/>
          <w:szCs w:val="24"/>
          <w:lang w:eastAsia="en-GB"/>
          <w14:ligatures w14:val="none"/>
        </w:rPr>
        <w:t>2.1</w:t>
      </w:r>
      <w:r w:rsidRPr="00623991">
        <w:rPr>
          <w:rFonts w:eastAsia="Times New Roman" w:cs="Arial"/>
          <w:kern w:val="0"/>
          <w:szCs w:val="24"/>
          <w:lang w:eastAsia="en-GB"/>
          <w14:ligatures w14:val="none"/>
        </w:rPr>
        <w:t xml:space="preserve"> For the purposes of this policy, vexatious or unreasonable correspondence is defined as:</w:t>
      </w:r>
    </w:p>
    <w:p w14:paraId="1C48A0FB" w14:textId="77777777" w:rsidR="00D02B9B" w:rsidRDefault="00D02B9B" w:rsidP="00D02B9B">
      <w:pPr>
        <w:spacing w:before="100" w:beforeAutospacing="1" w:after="100" w:afterAutospacing="1" w:line="240" w:lineRule="auto"/>
        <w:rPr>
          <w:rFonts w:eastAsia="Times New Roman" w:cs="Arial"/>
          <w:kern w:val="0"/>
          <w:szCs w:val="24"/>
          <w:lang w:eastAsia="en-GB"/>
          <w14:ligatures w14:val="none"/>
        </w:rPr>
      </w:pPr>
      <w:r w:rsidRPr="00623991">
        <w:rPr>
          <w:rFonts w:eastAsia="Times New Roman" w:cs="Arial"/>
          <w:kern w:val="0"/>
          <w:szCs w:val="24"/>
          <w:lang w:eastAsia="en-GB"/>
          <w14:ligatures w14:val="none"/>
        </w:rPr>
        <w:t>The repeated, excessive, or obsessive pursuit of issues, requests, or complaints in a manner that is unreasonable, disproportionate, or disruptive to the Council’s operations, or which places undue pressure on officers or councillors.</w:t>
      </w:r>
    </w:p>
    <w:p w14:paraId="29548724" w14:textId="77777777" w:rsidR="00D02B9B" w:rsidRPr="00623991" w:rsidRDefault="00D02B9B" w:rsidP="00D02B9B">
      <w:pPr>
        <w:spacing w:before="100" w:beforeAutospacing="1" w:after="100" w:afterAutospacing="1" w:line="240" w:lineRule="auto"/>
        <w:rPr>
          <w:rFonts w:eastAsia="Times New Roman" w:cs="Arial"/>
          <w:kern w:val="0"/>
          <w:szCs w:val="24"/>
          <w:lang w:eastAsia="en-GB"/>
          <w14:ligatures w14:val="none"/>
        </w:rPr>
      </w:pPr>
      <w:r w:rsidRPr="00623991">
        <w:rPr>
          <w:rFonts w:eastAsia="Times New Roman" w:cs="Arial"/>
          <w:kern w:val="0"/>
          <w:szCs w:val="24"/>
          <w:lang w:eastAsia="en-GB"/>
          <w14:ligatures w14:val="none"/>
        </w:rPr>
        <w:t>Features may include (non</w:t>
      </w:r>
      <w:r w:rsidRPr="00623991">
        <w:rPr>
          <w:rFonts w:eastAsia="Times New Roman" w:cs="Arial"/>
          <w:kern w:val="0"/>
          <w:szCs w:val="24"/>
          <w:lang w:eastAsia="en-GB"/>
          <w14:ligatures w14:val="none"/>
        </w:rPr>
        <w:noBreakHyphen/>
        <w:t>exhaustive):</w:t>
      </w:r>
    </w:p>
    <w:p w14:paraId="2AD12E45" w14:textId="77777777" w:rsidR="00D02B9B" w:rsidRPr="00623991" w:rsidRDefault="00D02B9B">
      <w:pPr>
        <w:pStyle w:val="ListParagraph"/>
        <w:numPr>
          <w:ilvl w:val="0"/>
          <w:numId w:val="2"/>
        </w:numPr>
        <w:spacing w:before="100" w:beforeAutospacing="1" w:after="100" w:afterAutospacing="1" w:line="240" w:lineRule="auto"/>
        <w:rPr>
          <w:rFonts w:eastAsia="Times New Roman" w:cs="Arial"/>
          <w:kern w:val="0"/>
          <w:szCs w:val="24"/>
          <w:lang w:eastAsia="en-GB"/>
          <w14:ligatures w14:val="none"/>
        </w:rPr>
      </w:pPr>
      <w:r w:rsidRPr="00623991">
        <w:rPr>
          <w:rFonts w:eastAsia="Times New Roman" w:cs="Arial"/>
          <w:kern w:val="0"/>
          <w:szCs w:val="24"/>
          <w:lang w:eastAsia="en-GB"/>
          <w14:ligatures w14:val="none"/>
        </w:rPr>
        <w:t>submitting an excessive volume of emails or requests, particularly where they duplicate previous correspondence</w:t>
      </w:r>
      <w:r w:rsidRPr="00623991">
        <w:rPr>
          <w:rFonts w:eastAsia="Times New Roman" w:cs="Arial"/>
          <w:kern w:val="0"/>
          <w:szCs w:val="24"/>
          <w:lang w:eastAsia="en-GB"/>
          <w14:ligatures w14:val="none"/>
        </w:rPr>
        <w:br/>
      </w:r>
    </w:p>
    <w:p w14:paraId="35E8DDC4" w14:textId="77777777" w:rsidR="00D02B9B" w:rsidRDefault="00D02B9B">
      <w:pPr>
        <w:pStyle w:val="ListParagraph"/>
        <w:numPr>
          <w:ilvl w:val="0"/>
          <w:numId w:val="2"/>
        </w:numPr>
        <w:spacing w:before="100" w:beforeAutospacing="1" w:after="100" w:afterAutospacing="1" w:line="240" w:lineRule="auto"/>
        <w:rPr>
          <w:rFonts w:eastAsia="Times New Roman" w:cs="Arial"/>
          <w:kern w:val="0"/>
          <w:szCs w:val="24"/>
          <w:lang w:eastAsia="en-GB"/>
          <w14:ligatures w14:val="none"/>
        </w:rPr>
      </w:pPr>
      <w:r w:rsidRPr="00623991">
        <w:rPr>
          <w:rFonts w:eastAsia="Times New Roman" w:cs="Arial"/>
          <w:kern w:val="0"/>
          <w:szCs w:val="24"/>
          <w:lang w:eastAsia="en-GB"/>
          <w14:ligatures w14:val="none"/>
        </w:rPr>
        <w:t>sending correspondence at a volume or frequency that is disproportionate, persistent, or unreasonable, such that it impedes officers’ ability to carry out their duties or contributes to stress, anxiety, or sickness absence</w:t>
      </w:r>
      <w:r>
        <w:rPr>
          <w:rFonts w:eastAsia="Times New Roman" w:cs="Arial"/>
          <w:kern w:val="0"/>
          <w:szCs w:val="24"/>
          <w:lang w:eastAsia="en-GB"/>
          <w14:ligatures w14:val="none"/>
        </w:rPr>
        <w:br/>
      </w:r>
    </w:p>
    <w:p w14:paraId="419073BB" w14:textId="77777777" w:rsidR="00D02B9B" w:rsidRPr="00623991" w:rsidRDefault="00D02B9B">
      <w:pPr>
        <w:pStyle w:val="ListParagraph"/>
        <w:numPr>
          <w:ilvl w:val="0"/>
          <w:numId w:val="2"/>
        </w:numPr>
        <w:spacing w:before="100" w:beforeAutospacing="1" w:after="100" w:afterAutospacing="1" w:line="240" w:lineRule="auto"/>
        <w:rPr>
          <w:rFonts w:eastAsia="Times New Roman" w:cs="Arial"/>
          <w:kern w:val="0"/>
          <w:szCs w:val="24"/>
          <w:lang w:eastAsia="en-GB"/>
          <w14:ligatures w14:val="none"/>
        </w:rPr>
      </w:pPr>
      <w:r w:rsidRPr="00623991">
        <w:rPr>
          <w:rFonts w:eastAsia="Times New Roman" w:cs="Arial"/>
          <w:kern w:val="0"/>
          <w:szCs w:val="24"/>
          <w:lang w:eastAsia="en-GB"/>
          <w14:ligatures w14:val="none"/>
        </w:rPr>
        <w:t>repeatedly presenting routine, minor, or resolved matters as serious, urgent, or misconduct</w:t>
      </w:r>
      <w:r w:rsidRPr="00623991">
        <w:rPr>
          <w:rFonts w:eastAsia="Times New Roman" w:cs="Arial"/>
          <w:kern w:val="0"/>
          <w:szCs w:val="24"/>
          <w:lang w:eastAsia="en-GB"/>
          <w14:ligatures w14:val="none"/>
        </w:rPr>
        <w:noBreakHyphen/>
        <w:t>related, including making allegations without evidence, where the act of raising such claims causes distress, reputational harm, or ongoing disruption despite the absence of any substantiated issue</w:t>
      </w:r>
      <w:r w:rsidRPr="00623991">
        <w:rPr>
          <w:rFonts w:eastAsia="Times New Roman" w:cs="Arial"/>
          <w:kern w:val="0"/>
          <w:szCs w:val="24"/>
          <w:lang w:eastAsia="en-GB"/>
          <w14:ligatures w14:val="none"/>
        </w:rPr>
        <w:br/>
      </w:r>
    </w:p>
    <w:p w14:paraId="5DB4AA5E" w14:textId="77777777" w:rsidR="00D02B9B" w:rsidRDefault="00D02B9B">
      <w:pPr>
        <w:pStyle w:val="ListParagraph"/>
        <w:numPr>
          <w:ilvl w:val="0"/>
          <w:numId w:val="1"/>
        </w:numPr>
        <w:spacing w:before="100" w:beforeAutospacing="1" w:after="100" w:afterAutospacing="1" w:line="240" w:lineRule="auto"/>
        <w:rPr>
          <w:rFonts w:eastAsia="Times New Roman" w:cs="Arial"/>
          <w:kern w:val="0"/>
          <w:szCs w:val="24"/>
          <w:lang w:eastAsia="en-GB"/>
          <w14:ligatures w14:val="none"/>
        </w:rPr>
      </w:pPr>
      <w:r w:rsidRPr="002051E2">
        <w:rPr>
          <w:rFonts w:eastAsia="Times New Roman" w:cs="Arial"/>
          <w:kern w:val="0"/>
          <w:szCs w:val="24"/>
          <w:lang w:eastAsia="en-GB"/>
          <w14:ligatures w14:val="none"/>
        </w:rPr>
        <w:t>repeatedly raising issues that have already been addressed or resolved</w:t>
      </w:r>
      <w:r>
        <w:rPr>
          <w:rFonts w:eastAsia="Times New Roman" w:cs="Arial"/>
          <w:kern w:val="0"/>
          <w:szCs w:val="24"/>
          <w:lang w:eastAsia="en-GB"/>
          <w14:ligatures w14:val="none"/>
        </w:rPr>
        <w:br/>
      </w:r>
    </w:p>
    <w:p w14:paraId="76F8C564" w14:textId="77777777" w:rsidR="00D02B9B" w:rsidRDefault="00D02B9B">
      <w:pPr>
        <w:pStyle w:val="ListParagraph"/>
        <w:numPr>
          <w:ilvl w:val="0"/>
          <w:numId w:val="1"/>
        </w:numPr>
        <w:spacing w:before="100" w:beforeAutospacing="1" w:after="100" w:afterAutospacing="1" w:line="240" w:lineRule="auto"/>
        <w:rPr>
          <w:rFonts w:eastAsia="Times New Roman" w:cs="Arial"/>
          <w:kern w:val="0"/>
          <w:szCs w:val="24"/>
          <w:lang w:eastAsia="en-GB"/>
          <w14:ligatures w14:val="none"/>
        </w:rPr>
      </w:pPr>
      <w:r w:rsidRPr="002051E2">
        <w:rPr>
          <w:rFonts w:eastAsia="Times New Roman" w:cs="Arial"/>
          <w:kern w:val="0"/>
          <w:szCs w:val="24"/>
          <w:lang w:eastAsia="en-GB"/>
          <w14:ligatures w14:val="none"/>
        </w:rPr>
        <w:t>refusing to accept information, explanations, or boundaries provided by officers</w:t>
      </w:r>
      <w:r>
        <w:rPr>
          <w:rFonts w:eastAsia="Times New Roman" w:cs="Arial"/>
          <w:kern w:val="0"/>
          <w:szCs w:val="24"/>
          <w:lang w:eastAsia="en-GB"/>
          <w14:ligatures w14:val="none"/>
        </w:rPr>
        <w:br/>
      </w:r>
    </w:p>
    <w:p w14:paraId="40B98716" w14:textId="77777777" w:rsidR="00D02B9B" w:rsidRDefault="00D02B9B">
      <w:pPr>
        <w:pStyle w:val="ListParagraph"/>
        <w:numPr>
          <w:ilvl w:val="0"/>
          <w:numId w:val="1"/>
        </w:numPr>
        <w:spacing w:before="100" w:beforeAutospacing="1" w:after="100" w:afterAutospacing="1" w:line="240" w:lineRule="auto"/>
        <w:rPr>
          <w:rFonts w:eastAsia="Times New Roman" w:cs="Arial"/>
          <w:kern w:val="0"/>
          <w:szCs w:val="24"/>
          <w:lang w:eastAsia="en-GB"/>
          <w14:ligatures w14:val="none"/>
        </w:rPr>
      </w:pPr>
      <w:r w:rsidRPr="002051E2">
        <w:rPr>
          <w:rFonts w:eastAsia="Times New Roman" w:cs="Arial"/>
          <w:kern w:val="0"/>
          <w:szCs w:val="24"/>
          <w:lang w:eastAsia="en-GB"/>
          <w14:ligatures w14:val="none"/>
        </w:rPr>
        <w:t>demanding outcomes that are unrealistic, unlawful, or outside officer authority</w:t>
      </w:r>
      <w:r>
        <w:rPr>
          <w:rFonts w:eastAsia="Times New Roman" w:cs="Arial"/>
          <w:kern w:val="0"/>
          <w:szCs w:val="24"/>
          <w:lang w:eastAsia="en-GB"/>
          <w14:ligatures w14:val="none"/>
        </w:rPr>
        <w:br/>
      </w:r>
    </w:p>
    <w:p w14:paraId="28803747" w14:textId="77777777" w:rsidR="00D02B9B" w:rsidRDefault="00D02B9B">
      <w:pPr>
        <w:pStyle w:val="ListParagraph"/>
        <w:numPr>
          <w:ilvl w:val="0"/>
          <w:numId w:val="1"/>
        </w:numPr>
        <w:spacing w:before="100" w:beforeAutospacing="1" w:after="100" w:afterAutospacing="1" w:line="240" w:lineRule="auto"/>
        <w:rPr>
          <w:rFonts w:eastAsia="Times New Roman" w:cs="Arial"/>
          <w:kern w:val="0"/>
          <w:szCs w:val="24"/>
          <w:lang w:eastAsia="en-GB"/>
          <w14:ligatures w14:val="none"/>
        </w:rPr>
      </w:pPr>
      <w:r w:rsidRPr="00E802C1">
        <w:rPr>
          <w:rFonts w:eastAsia="Times New Roman" w:cs="Arial"/>
          <w:kern w:val="0"/>
          <w:szCs w:val="24"/>
          <w:lang w:eastAsia="en-GB"/>
          <w14:ligatures w14:val="none"/>
        </w:rPr>
        <w:t>insisting on responses within unreasonable timescales</w:t>
      </w:r>
      <w:r>
        <w:rPr>
          <w:rFonts w:eastAsia="Times New Roman" w:cs="Arial"/>
          <w:kern w:val="0"/>
          <w:szCs w:val="24"/>
          <w:lang w:eastAsia="en-GB"/>
          <w14:ligatures w14:val="none"/>
        </w:rPr>
        <w:br/>
      </w:r>
    </w:p>
    <w:p w14:paraId="59D561ED" w14:textId="77777777" w:rsidR="00D02B9B" w:rsidRDefault="00D02B9B">
      <w:pPr>
        <w:pStyle w:val="ListParagraph"/>
        <w:numPr>
          <w:ilvl w:val="0"/>
          <w:numId w:val="1"/>
        </w:numPr>
        <w:spacing w:before="100" w:beforeAutospacing="1" w:after="100" w:afterAutospacing="1" w:line="240" w:lineRule="auto"/>
        <w:rPr>
          <w:rFonts w:eastAsia="Times New Roman" w:cs="Arial"/>
          <w:kern w:val="0"/>
          <w:szCs w:val="24"/>
          <w:lang w:eastAsia="en-GB"/>
          <w14:ligatures w14:val="none"/>
        </w:rPr>
      </w:pPr>
      <w:r w:rsidRPr="00E802C1">
        <w:rPr>
          <w:rFonts w:eastAsia="Times New Roman" w:cs="Arial"/>
          <w:kern w:val="0"/>
          <w:szCs w:val="24"/>
          <w:lang w:eastAsia="en-GB"/>
          <w14:ligatures w14:val="none"/>
        </w:rPr>
        <w:t>bypassing agreed communication channels or repeatedly contacting multiple officers about the same issue</w:t>
      </w:r>
      <w:r>
        <w:rPr>
          <w:rFonts w:eastAsia="Times New Roman" w:cs="Arial"/>
          <w:kern w:val="0"/>
          <w:szCs w:val="24"/>
          <w:lang w:eastAsia="en-GB"/>
          <w14:ligatures w14:val="none"/>
        </w:rPr>
        <w:br/>
      </w:r>
    </w:p>
    <w:p w14:paraId="6A1AB7B5" w14:textId="77777777" w:rsidR="00D02B9B" w:rsidRPr="00E802C1" w:rsidRDefault="00D02B9B">
      <w:pPr>
        <w:pStyle w:val="ListParagraph"/>
        <w:numPr>
          <w:ilvl w:val="0"/>
          <w:numId w:val="1"/>
        </w:numPr>
        <w:spacing w:before="100" w:beforeAutospacing="1" w:after="100" w:afterAutospacing="1" w:line="240" w:lineRule="auto"/>
        <w:rPr>
          <w:rFonts w:eastAsia="Times New Roman" w:cs="Arial"/>
          <w:kern w:val="0"/>
          <w:szCs w:val="24"/>
          <w:lang w:eastAsia="en-GB"/>
          <w14:ligatures w14:val="none"/>
        </w:rPr>
      </w:pPr>
      <w:r w:rsidRPr="00E802C1">
        <w:rPr>
          <w:rFonts w:eastAsia="Times New Roman" w:cs="Arial"/>
          <w:kern w:val="0"/>
          <w:szCs w:val="24"/>
          <w:lang w:eastAsia="en-GB"/>
          <w14:ligatures w14:val="none"/>
        </w:rPr>
        <w:t>copying all councillors or multiple officers into correspondence unnecessarily, particularly where those individuals are not directly involved in the matter, or where wide copying appears intended to apply pressure, create an audience, or generate avoidable email traffic</w:t>
      </w:r>
      <w:r w:rsidRPr="00E802C1">
        <w:rPr>
          <w:rFonts w:eastAsia="Times New Roman" w:cs="Arial"/>
          <w:kern w:val="0"/>
          <w:szCs w:val="24"/>
          <w:lang w:eastAsia="en-GB"/>
          <w14:ligatures w14:val="none"/>
        </w:rPr>
        <w:br/>
      </w:r>
    </w:p>
    <w:p w14:paraId="1E068933" w14:textId="77777777" w:rsidR="00D02B9B" w:rsidRPr="00BC4478" w:rsidRDefault="00D02B9B">
      <w:pPr>
        <w:numPr>
          <w:ilvl w:val="0"/>
          <w:numId w:val="1"/>
        </w:numPr>
        <w:spacing w:before="100" w:beforeAutospacing="1" w:after="100" w:afterAutospacing="1" w:line="240" w:lineRule="auto"/>
        <w:rPr>
          <w:rFonts w:eastAsia="Times New Roman" w:cs="Arial"/>
          <w:kern w:val="0"/>
          <w:szCs w:val="24"/>
          <w:lang w:eastAsia="en-GB"/>
          <w14:ligatures w14:val="none"/>
        </w:rPr>
      </w:pPr>
      <w:r w:rsidRPr="00BC4478">
        <w:rPr>
          <w:rFonts w:eastAsia="Times New Roman" w:cs="Arial"/>
          <w:kern w:val="0"/>
          <w:szCs w:val="24"/>
          <w:lang w:eastAsia="en-GB"/>
          <w14:ligatures w14:val="none"/>
        </w:rPr>
        <w:t>making personal accusations or unfounded allegations against officers or councillors</w:t>
      </w:r>
      <w:r>
        <w:rPr>
          <w:rFonts w:eastAsia="Times New Roman" w:cs="Arial"/>
          <w:kern w:val="0"/>
          <w:szCs w:val="24"/>
          <w:lang w:eastAsia="en-GB"/>
          <w14:ligatures w14:val="none"/>
        </w:rPr>
        <w:br/>
      </w:r>
    </w:p>
    <w:p w14:paraId="7BCA3953" w14:textId="77777777" w:rsidR="00D02B9B" w:rsidRPr="00BC4478" w:rsidRDefault="00D02B9B">
      <w:pPr>
        <w:numPr>
          <w:ilvl w:val="0"/>
          <w:numId w:val="1"/>
        </w:numPr>
        <w:spacing w:before="100" w:beforeAutospacing="1" w:after="100" w:afterAutospacing="1" w:line="240" w:lineRule="auto"/>
        <w:rPr>
          <w:rFonts w:eastAsia="Times New Roman" w:cs="Arial"/>
          <w:kern w:val="0"/>
          <w:szCs w:val="24"/>
          <w:lang w:eastAsia="en-GB"/>
          <w14:ligatures w14:val="none"/>
        </w:rPr>
      </w:pPr>
      <w:r w:rsidRPr="00BC4478">
        <w:rPr>
          <w:rFonts w:eastAsia="Times New Roman" w:cs="Arial"/>
          <w:kern w:val="0"/>
          <w:szCs w:val="24"/>
          <w:lang w:eastAsia="en-GB"/>
          <w14:ligatures w14:val="none"/>
        </w:rPr>
        <w:t>using language that is intimidating, hostile, or disrespectful</w:t>
      </w:r>
      <w:r>
        <w:rPr>
          <w:rFonts w:eastAsia="Times New Roman" w:cs="Arial"/>
          <w:kern w:val="0"/>
          <w:szCs w:val="24"/>
          <w:lang w:eastAsia="en-GB"/>
          <w14:ligatures w14:val="none"/>
        </w:rPr>
        <w:br/>
      </w:r>
    </w:p>
    <w:p w14:paraId="18061027" w14:textId="77777777" w:rsidR="00D02B9B" w:rsidRPr="00BC4478" w:rsidRDefault="00D02B9B">
      <w:pPr>
        <w:numPr>
          <w:ilvl w:val="0"/>
          <w:numId w:val="1"/>
        </w:numPr>
        <w:spacing w:before="100" w:beforeAutospacing="1" w:after="100" w:afterAutospacing="1" w:line="240" w:lineRule="auto"/>
        <w:rPr>
          <w:rFonts w:eastAsia="Times New Roman" w:cs="Arial"/>
          <w:kern w:val="0"/>
          <w:szCs w:val="24"/>
          <w:lang w:eastAsia="en-GB"/>
          <w14:ligatures w14:val="none"/>
        </w:rPr>
      </w:pPr>
      <w:r w:rsidRPr="00BC4478">
        <w:rPr>
          <w:rFonts w:eastAsia="Times New Roman" w:cs="Arial"/>
          <w:kern w:val="0"/>
          <w:szCs w:val="24"/>
          <w:lang w:eastAsia="en-GB"/>
          <w14:ligatures w14:val="none"/>
        </w:rPr>
        <w:t>pursuing personal grievances unrelated to Council business</w:t>
      </w:r>
      <w:r>
        <w:rPr>
          <w:rFonts w:eastAsia="Times New Roman" w:cs="Arial"/>
          <w:kern w:val="0"/>
          <w:szCs w:val="24"/>
          <w:lang w:eastAsia="en-GB"/>
          <w14:ligatures w14:val="none"/>
        </w:rPr>
        <w:br/>
      </w:r>
    </w:p>
    <w:p w14:paraId="3BA66A55" w14:textId="77777777" w:rsidR="00D02B9B" w:rsidRPr="00BC4478" w:rsidRDefault="00D02B9B">
      <w:pPr>
        <w:numPr>
          <w:ilvl w:val="0"/>
          <w:numId w:val="1"/>
        </w:numPr>
        <w:spacing w:before="100" w:beforeAutospacing="1" w:after="100" w:afterAutospacing="1" w:line="240" w:lineRule="auto"/>
        <w:rPr>
          <w:rFonts w:eastAsia="Times New Roman" w:cs="Arial"/>
          <w:kern w:val="0"/>
          <w:szCs w:val="24"/>
          <w:lang w:eastAsia="en-GB"/>
          <w14:ligatures w14:val="none"/>
        </w:rPr>
      </w:pPr>
      <w:r w:rsidRPr="00BC4478">
        <w:rPr>
          <w:rFonts w:eastAsia="Times New Roman" w:cs="Arial"/>
          <w:kern w:val="0"/>
          <w:szCs w:val="24"/>
          <w:lang w:eastAsia="en-GB"/>
          <w14:ligatures w14:val="none"/>
        </w:rPr>
        <w:t>refusing to engage with agreed processes or protocols</w:t>
      </w:r>
      <w:r>
        <w:rPr>
          <w:rFonts w:eastAsia="Times New Roman" w:cs="Arial"/>
          <w:kern w:val="0"/>
          <w:szCs w:val="24"/>
          <w:lang w:eastAsia="en-GB"/>
          <w14:ligatures w14:val="none"/>
        </w:rPr>
        <w:br/>
      </w:r>
    </w:p>
    <w:p w14:paraId="7A4A0143" w14:textId="77777777" w:rsidR="00D02B9B" w:rsidRPr="00BC4478" w:rsidRDefault="00D02B9B">
      <w:pPr>
        <w:numPr>
          <w:ilvl w:val="0"/>
          <w:numId w:val="1"/>
        </w:numPr>
        <w:spacing w:before="100" w:beforeAutospacing="1" w:after="100" w:afterAutospacing="1" w:line="240" w:lineRule="auto"/>
        <w:rPr>
          <w:rFonts w:eastAsia="Times New Roman" w:cs="Arial"/>
          <w:kern w:val="0"/>
          <w:szCs w:val="24"/>
          <w:lang w:eastAsia="en-GB"/>
          <w14:ligatures w14:val="none"/>
        </w:rPr>
      </w:pPr>
      <w:r w:rsidRPr="00BC4478">
        <w:rPr>
          <w:rFonts w:eastAsia="Times New Roman" w:cs="Arial"/>
          <w:kern w:val="0"/>
          <w:szCs w:val="24"/>
          <w:lang w:eastAsia="en-GB"/>
          <w14:ligatures w14:val="none"/>
        </w:rPr>
        <w:t>repeatedly changing the basis of a concern without justification</w:t>
      </w:r>
      <w:r>
        <w:rPr>
          <w:rFonts w:eastAsia="Times New Roman" w:cs="Arial"/>
          <w:kern w:val="0"/>
          <w:szCs w:val="24"/>
          <w:lang w:eastAsia="en-GB"/>
          <w14:ligatures w14:val="none"/>
        </w:rPr>
        <w:br/>
      </w:r>
    </w:p>
    <w:p w14:paraId="041F6500" w14:textId="77777777" w:rsidR="00D02B9B" w:rsidRPr="00BC4478" w:rsidRDefault="00D02B9B">
      <w:pPr>
        <w:numPr>
          <w:ilvl w:val="0"/>
          <w:numId w:val="1"/>
        </w:numPr>
        <w:spacing w:before="100" w:beforeAutospacing="1" w:after="100" w:afterAutospacing="1" w:line="240" w:lineRule="auto"/>
        <w:rPr>
          <w:rFonts w:eastAsia="Times New Roman" w:cs="Arial"/>
          <w:kern w:val="0"/>
          <w:szCs w:val="24"/>
          <w:lang w:eastAsia="en-GB"/>
          <w14:ligatures w14:val="none"/>
        </w:rPr>
      </w:pPr>
      <w:r w:rsidRPr="00BC4478">
        <w:rPr>
          <w:rFonts w:eastAsia="Times New Roman" w:cs="Arial"/>
          <w:kern w:val="0"/>
          <w:szCs w:val="24"/>
          <w:lang w:eastAsia="en-GB"/>
          <w14:ligatures w14:val="none"/>
        </w:rPr>
        <w:t>failing to acknowledge factual information or documented evidence</w:t>
      </w:r>
      <w:r>
        <w:rPr>
          <w:rFonts w:eastAsia="Times New Roman" w:cs="Arial"/>
          <w:kern w:val="0"/>
          <w:szCs w:val="24"/>
          <w:lang w:eastAsia="en-GB"/>
          <w14:ligatures w14:val="none"/>
        </w:rPr>
        <w:br/>
      </w:r>
    </w:p>
    <w:p w14:paraId="437255A4" w14:textId="77777777" w:rsidR="00D02B9B" w:rsidRPr="00BC4478" w:rsidRDefault="00D02B9B">
      <w:pPr>
        <w:numPr>
          <w:ilvl w:val="0"/>
          <w:numId w:val="1"/>
        </w:numPr>
        <w:spacing w:before="100" w:beforeAutospacing="1" w:after="100" w:afterAutospacing="1" w:line="240" w:lineRule="auto"/>
        <w:rPr>
          <w:rFonts w:eastAsia="Times New Roman" w:cs="Arial"/>
          <w:kern w:val="0"/>
          <w:szCs w:val="24"/>
          <w:lang w:eastAsia="en-GB"/>
          <w14:ligatures w14:val="none"/>
        </w:rPr>
      </w:pPr>
      <w:r w:rsidRPr="00BC4478">
        <w:rPr>
          <w:rFonts w:eastAsia="Times New Roman" w:cs="Arial"/>
          <w:kern w:val="0"/>
          <w:szCs w:val="24"/>
          <w:lang w:eastAsia="en-GB"/>
          <w14:ligatures w14:val="none"/>
        </w:rPr>
        <w:t>behaviour that suggests discrimination against officers or councillors based on protected characteristics</w:t>
      </w:r>
      <w:r>
        <w:rPr>
          <w:rFonts w:eastAsia="Times New Roman" w:cs="Arial"/>
          <w:kern w:val="0"/>
          <w:szCs w:val="24"/>
          <w:lang w:eastAsia="en-GB"/>
          <w14:ligatures w14:val="none"/>
        </w:rPr>
        <w:br/>
      </w:r>
    </w:p>
    <w:p w14:paraId="144C479A" w14:textId="77777777" w:rsidR="00D02B9B" w:rsidRDefault="00D02B9B">
      <w:pPr>
        <w:numPr>
          <w:ilvl w:val="0"/>
          <w:numId w:val="1"/>
        </w:numPr>
        <w:spacing w:before="100" w:beforeAutospacing="1" w:after="100" w:afterAutospacing="1" w:line="240" w:lineRule="auto"/>
        <w:rPr>
          <w:rFonts w:eastAsia="Times New Roman" w:cs="Arial"/>
          <w:kern w:val="0"/>
          <w:szCs w:val="24"/>
          <w:lang w:eastAsia="en-GB"/>
          <w14:ligatures w14:val="none"/>
        </w:rPr>
      </w:pPr>
      <w:r w:rsidRPr="00BC4478">
        <w:rPr>
          <w:rFonts w:eastAsia="Times New Roman" w:cs="Arial"/>
          <w:kern w:val="0"/>
          <w:szCs w:val="24"/>
          <w:lang w:eastAsia="en-GB"/>
          <w14:ligatures w14:val="none"/>
        </w:rPr>
        <w:lastRenderedPageBreak/>
        <w:t>making public or private statements, including on social media or community forums, that contain unfounded allegations, misleading assertions, or personal attacks on officers or councillors, where such statements undermine wellbeing, damage working relationships, or disrupt Council operations</w:t>
      </w:r>
      <w:r>
        <w:rPr>
          <w:rFonts w:eastAsia="Times New Roman" w:cs="Arial"/>
          <w:kern w:val="0"/>
          <w:szCs w:val="24"/>
          <w:lang w:eastAsia="en-GB"/>
          <w14:ligatures w14:val="none"/>
        </w:rPr>
        <w:br/>
      </w:r>
    </w:p>
    <w:p w14:paraId="4D639C50" w14:textId="77777777" w:rsidR="00D02B9B" w:rsidRPr="00960BE1" w:rsidRDefault="00D02B9B">
      <w:pPr>
        <w:numPr>
          <w:ilvl w:val="0"/>
          <w:numId w:val="1"/>
        </w:numPr>
        <w:spacing w:before="100" w:beforeAutospacing="1" w:after="100" w:afterAutospacing="1" w:line="240" w:lineRule="auto"/>
        <w:rPr>
          <w:rFonts w:eastAsia="Times New Roman" w:cs="Arial"/>
          <w:kern w:val="0"/>
          <w:szCs w:val="24"/>
          <w:lang w:eastAsia="en-GB"/>
          <w14:ligatures w14:val="none"/>
        </w:rPr>
      </w:pPr>
      <w:r w:rsidRPr="00ED111E">
        <w:rPr>
          <w:rFonts w:eastAsia="Times New Roman" w:cs="Arial"/>
          <w:kern w:val="0"/>
          <w:szCs w:val="24"/>
          <w:lang w:eastAsia="en-GB"/>
          <w14:ligatures w14:val="none"/>
        </w:rPr>
        <w:t>publishing or circulating personal commentary, insinuation, or unfounded allegations that are unsupported by evidence and which may reasonably be perceived as intended to discredit, intimidate, or place undue pressure on officers or councillors</w:t>
      </w:r>
      <w:r>
        <w:rPr>
          <w:rFonts w:eastAsia="Times New Roman" w:cs="Arial"/>
          <w:kern w:val="0"/>
          <w:szCs w:val="24"/>
          <w:lang w:eastAsia="en-GB"/>
          <w14:ligatures w14:val="none"/>
        </w:rPr>
        <w:br/>
      </w:r>
    </w:p>
    <w:p w14:paraId="017079D7" w14:textId="77777777" w:rsidR="00D02B9B" w:rsidRPr="00BC4478" w:rsidRDefault="00D02B9B">
      <w:pPr>
        <w:numPr>
          <w:ilvl w:val="0"/>
          <w:numId w:val="1"/>
        </w:numPr>
        <w:spacing w:before="100" w:beforeAutospacing="1" w:after="100" w:afterAutospacing="1" w:line="240" w:lineRule="auto"/>
        <w:rPr>
          <w:rFonts w:eastAsia="Times New Roman" w:cs="Arial"/>
          <w:kern w:val="0"/>
          <w:szCs w:val="24"/>
          <w:lang w:eastAsia="en-GB"/>
          <w14:ligatures w14:val="none"/>
        </w:rPr>
      </w:pPr>
      <w:r w:rsidRPr="00BC4478">
        <w:rPr>
          <w:rFonts w:eastAsia="Times New Roman" w:cs="Arial"/>
          <w:kern w:val="0"/>
          <w:szCs w:val="24"/>
          <w:lang w:eastAsia="en-GB"/>
          <w14:ligatures w14:val="none"/>
        </w:rPr>
        <w:t>behaviour that creates a hostile, intimidating, or distressing environment for officers or councillors, including conduct that has contributed to staff experiencing mental health difficulties, councillors resigning, or the Council being unable to recruit or retain members</w:t>
      </w:r>
      <w:r>
        <w:rPr>
          <w:rFonts w:eastAsia="Times New Roman" w:cs="Arial"/>
          <w:kern w:val="0"/>
          <w:szCs w:val="24"/>
          <w:lang w:eastAsia="en-GB"/>
          <w14:ligatures w14:val="none"/>
        </w:rPr>
        <w:br/>
      </w:r>
    </w:p>
    <w:p w14:paraId="52FED93D" w14:textId="77777777" w:rsidR="00D02B9B" w:rsidRPr="00BC4478" w:rsidRDefault="00D02B9B">
      <w:pPr>
        <w:numPr>
          <w:ilvl w:val="0"/>
          <w:numId w:val="1"/>
        </w:numPr>
        <w:spacing w:before="100" w:beforeAutospacing="1" w:after="100" w:afterAutospacing="1" w:line="240" w:lineRule="auto"/>
        <w:rPr>
          <w:rFonts w:eastAsia="Times New Roman" w:cs="Arial"/>
          <w:kern w:val="0"/>
          <w:szCs w:val="24"/>
          <w:lang w:eastAsia="en-GB"/>
          <w14:ligatures w14:val="none"/>
        </w:rPr>
      </w:pPr>
      <w:r w:rsidRPr="00BC4478">
        <w:rPr>
          <w:rFonts w:eastAsia="Times New Roman" w:cs="Arial"/>
          <w:kern w:val="0"/>
          <w:szCs w:val="24"/>
          <w:lang w:eastAsia="en-GB"/>
          <w14:ligatures w14:val="none"/>
        </w:rPr>
        <w:t>repeatedly characterising legitimate management of communication, reasonable boundaries, or enforcement of agreed protocols as “bullying”, where such claims are unfounded and appear intended to deflect from or prevent appropriate scrutiny of the councillor’s own behaviour</w:t>
      </w:r>
      <w:r>
        <w:rPr>
          <w:rFonts w:eastAsia="Times New Roman" w:cs="Arial"/>
          <w:kern w:val="0"/>
          <w:szCs w:val="24"/>
          <w:lang w:eastAsia="en-GB"/>
          <w14:ligatures w14:val="none"/>
        </w:rPr>
        <w:br/>
      </w:r>
    </w:p>
    <w:p w14:paraId="5B289F0F" w14:textId="435AD247" w:rsidR="00316134" w:rsidRPr="00316134" w:rsidRDefault="00D02B9B">
      <w:pPr>
        <w:numPr>
          <w:ilvl w:val="0"/>
          <w:numId w:val="1"/>
        </w:numPr>
        <w:spacing w:before="100" w:beforeAutospacing="1" w:after="100" w:afterAutospacing="1" w:line="240" w:lineRule="auto"/>
        <w:rPr>
          <w:rFonts w:eastAsia="Times New Roman" w:cs="Arial"/>
          <w:kern w:val="0"/>
          <w:szCs w:val="24"/>
          <w:lang w:eastAsia="en-GB"/>
          <w14:ligatures w14:val="none"/>
        </w:rPr>
      </w:pPr>
      <w:r w:rsidRPr="00BC4478">
        <w:rPr>
          <w:rFonts w:eastAsia="Times New Roman" w:cs="Arial"/>
          <w:kern w:val="0"/>
          <w:szCs w:val="24"/>
          <w:lang w:eastAsia="en-GB"/>
          <w14:ligatures w14:val="none"/>
        </w:rPr>
        <w:t>targeted criticism, repeated personal remarks, or unfounded allegations directed at any officer, particularly where such behaviour has caused or</w:t>
      </w:r>
      <w:r w:rsidRPr="00BC4478">
        <w:rPr>
          <w:rFonts w:eastAsia="Times New Roman" w:cs="Arial"/>
          <w:b/>
          <w:bCs/>
          <w:kern w:val="0"/>
          <w:szCs w:val="24"/>
          <w:lang w:eastAsia="en-GB"/>
          <w14:ligatures w14:val="none"/>
        </w:rPr>
        <w:t xml:space="preserve"> </w:t>
      </w:r>
      <w:r w:rsidRPr="00BC4478">
        <w:rPr>
          <w:rFonts w:eastAsia="Times New Roman" w:cs="Arial"/>
          <w:kern w:val="0"/>
          <w:szCs w:val="24"/>
          <w:lang w:eastAsia="en-GB"/>
          <w14:ligatures w14:val="none"/>
        </w:rPr>
        <w:t>contributed to stress, anxiety, sickness absence, or an inability to safely perform their duties</w:t>
      </w:r>
    </w:p>
    <w:p w14:paraId="406AD937" w14:textId="77777777" w:rsidR="00316134" w:rsidRPr="00316134" w:rsidRDefault="00316134" w:rsidP="00D02B9B">
      <w:pPr>
        <w:pStyle w:val="Heading1"/>
      </w:pPr>
      <w:bookmarkStart w:id="2" w:name="_Toc226626819"/>
      <w:r w:rsidRPr="00316134">
        <w:t>3. Managing Unreasonable or Vexatious Behaviour</w:t>
      </w:r>
      <w:bookmarkEnd w:id="2"/>
    </w:p>
    <w:p w14:paraId="5E1BF9DB"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3.1 Principles</w:t>
      </w:r>
    </w:p>
    <w:p w14:paraId="724D2F75"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Any decision to impose restrictions on a councillor’s communication is a serious matter and must be handled with care, fairness, and transparency.</w:t>
      </w:r>
    </w:p>
    <w:p w14:paraId="162280BC"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3.2 Stage 1 — Clerk</w:t>
      </w:r>
    </w:p>
    <w:p w14:paraId="44B16F0F"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Concerns will normally be managed by the Clerk.</w:t>
      </w:r>
    </w:p>
    <w:p w14:paraId="65FE6638"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3.3 Stage 2 — Deputy Clerk / Office Manager</w:t>
      </w:r>
    </w:p>
    <w:p w14:paraId="6BA44F07"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Where the Clerk is:</w:t>
      </w:r>
      <w:r w:rsidRPr="00316134">
        <w:rPr>
          <w:rFonts w:eastAsiaTheme="majorEastAsia" w:cstheme="majorBidi"/>
          <w:color w:val="000000" w:themeColor="text1"/>
          <w:szCs w:val="40"/>
        </w:rPr>
        <w:br/>
        <w:t>• the subject of the behaviour</w:t>
      </w:r>
      <w:r w:rsidRPr="00316134">
        <w:rPr>
          <w:rFonts w:eastAsiaTheme="majorEastAsia" w:cstheme="majorBidi"/>
          <w:color w:val="000000" w:themeColor="text1"/>
          <w:szCs w:val="40"/>
        </w:rPr>
        <w:br/>
        <w:t>• absent</w:t>
      </w:r>
      <w:r w:rsidRPr="00316134">
        <w:rPr>
          <w:rFonts w:eastAsiaTheme="majorEastAsia" w:cstheme="majorBidi"/>
          <w:color w:val="000000" w:themeColor="text1"/>
          <w:szCs w:val="40"/>
        </w:rPr>
        <w:br/>
        <w:t>• otherwise unable to act</w:t>
      </w:r>
      <w:r w:rsidRPr="00316134">
        <w:rPr>
          <w:rFonts w:eastAsiaTheme="majorEastAsia" w:cstheme="majorBidi"/>
          <w:color w:val="000000" w:themeColor="text1"/>
          <w:szCs w:val="40"/>
        </w:rPr>
        <w:br/>
        <w:t>responsibility passes to the Deputy Clerk, Office Manager, or another designated officer.</w:t>
      </w:r>
    </w:p>
    <w:p w14:paraId="1978B3D6"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3.4 Stage 3 — Staffing Committee Oversight</w:t>
      </w:r>
    </w:p>
    <w:p w14:paraId="4697C89F"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The Staffing Committee will:</w:t>
      </w:r>
      <w:r w:rsidRPr="00316134">
        <w:rPr>
          <w:rFonts w:eastAsiaTheme="majorEastAsia" w:cstheme="majorBidi"/>
          <w:color w:val="000000" w:themeColor="text1"/>
          <w:szCs w:val="40"/>
        </w:rPr>
        <w:br/>
        <w:t>• confirm the designated officer handling the matter</w:t>
      </w:r>
      <w:r w:rsidRPr="00316134">
        <w:rPr>
          <w:rFonts w:eastAsiaTheme="majorEastAsia" w:cstheme="majorBidi"/>
          <w:color w:val="000000" w:themeColor="text1"/>
          <w:szCs w:val="40"/>
        </w:rPr>
        <w:br/>
        <w:t>• oversee protective measures</w:t>
      </w:r>
      <w:r w:rsidRPr="00316134">
        <w:rPr>
          <w:rFonts w:eastAsiaTheme="majorEastAsia" w:cstheme="majorBidi"/>
          <w:color w:val="000000" w:themeColor="text1"/>
          <w:szCs w:val="40"/>
        </w:rPr>
        <w:br/>
        <w:t>• ensure staff welfare is prioritised</w:t>
      </w:r>
      <w:r w:rsidRPr="00316134">
        <w:rPr>
          <w:rFonts w:eastAsiaTheme="majorEastAsia" w:cstheme="majorBidi"/>
          <w:color w:val="000000" w:themeColor="text1"/>
          <w:szCs w:val="40"/>
        </w:rPr>
        <w:br/>
        <w:t>• ensure the process is fair, impartial, and consistent</w:t>
      </w:r>
      <w:r w:rsidRPr="00316134">
        <w:rPr>
          <w:rFonts w:eastAsiaTheme="majorEastAsia" w:cstheme="majorBidi"/>
          <w:color w:val="000000" w:themeColor="text1"/>
          <w:szCs w:val="40"/>
        </w:rPr>
        <w:br/>
        <w:t>• authorise escalation where needed</w:t>
      </w:r>
    </w:p>
    <w:p w14:paraId="47F85839"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3.5 Notification to the Councillor</w:t>
      </w:r>
    </w:p>
    <w:p w14:paraId="1D5D6218"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lastRenderedPageBreak/>
        <w:t>The councillor will be contacted in writing, outlining:</w:t>
      </w:r>
      <w:r w:rsidRPr="00316134">
        <w:rPr>
          <w:rFonts w:eastAsiaTheme="majorEastAsia" w:cstheme="majorBidi"/>
          <w:color w:val="000000" w:themeColor="text1"/>
          <w:szCs w:val="40"/>
        </w:rPr>
        <w:br/>
        <w:t>• behaviours causing concern</w:t>
      </w:r>
      <w:r w:rsidRPr="00316134">
        <w:rPr>
          <w:rFonts w:eastAsiaTheme="majorEastAsia" w:cstheme="majorBidi"/>
          <w:color w:val="000000" w:themeColor="text1"/>
          <w:szCs w:val="40"/>
        </w:rPr>
        <w:br/>
        <w:t>• impact on officers or operations</w:t>
      </w:r>
      <w:r w:rsidRPr="00316134">
        <w:rPr>
          <w:rFonts w:eastAsiaTheme="majorEastAsia" w:cstheme="majorBidi"/>
          <w:color w:val="000000" w:themeColor="text1"/>
          <w:szCs w:val="40"/>
        </w:rPr>
        <w:br/>
        <w:t>• expectations for improvement</w:t>
      </w:r>
      <w:r w:rsidRPr="00316134">
        <w:rPr>
          <w:rFonts w:eastAsiaTheme="majorEastAsia" w:cstheme="majorBidi"/>
          <w:color w:val="000000" w:themeColor="text1"/>
          <w:szCs w:val="40"/>
        </w:rPr>
        <w:br/>
        <w:t>• potential actions if behaviour does not change</w:t>
      </w:r>
    </w:p>
    <w:p w14:paraId="2288EEF7"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3.6 Proportionate Restrictions</w:t>
      </w:r>
    </w:p>
    <w:p w14:paraId="7A442EB4"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Restrictions may include:</w:t>
      </w:r>
      <w:r w:rsidRPr="00316134">
        <w:rPr>
          <w:rFonts w:eastAsiaTheme="majorEastAsia" w:cstheme="majorBidi"/>
          <w:color w:val="000000" w:themeColor="text1"/>
          <w:szCs w:val="40"/>
        </w:rPr>
        <w:br/>
        <w:t>• directing all correspondence through a single officer</w:t>
      </w:r>
      <w:r w:rsidRPr="00316134">
        <w:rPr>
          <w:rFonts w:eastAsiaTheme="majorEastAsia" w:cstheme="majorBidi"/>
          <w:color w:val="000000" w:themeColor="text1"/>
          <w:szCs w:val="40"/>
        </w:rPr>
        <w:br/>
        <w:t>• limiting frequency or volume of correspondence</w:t>
      </w:r>
      <w:r w:rsidRPr="00316134">
        <w:rPr>
          <w:rFonts w:eastAsiaTheme="majorEastAsia" w:cstheme="majorBidi"/>
          <w:color w:val="000000" w:themeColor="text1"/>
          <w:szCs w:val="40"/>
        </w:rPr>
        <w:br/>
        <w:t>• requiring consolidation of queries</w:t>
      </w:r>
      <w:r w:rsidRPr="00316134">
        <w:rPr>
          <w:rFonts w:eastAsiaTheme="majorEastAsia" w:cstheme="majorBidi"/>
          <w:color w:val="000000" w:themeColor="text1"/>
          <w:szCs w:val="40"/>
        </w:rPr>
        <w:br/>
        <w:t>• restricting contact to written communication</w:t>
      </w:r>
      <w:r w:rsidRPr="00316134">
        <w:rPr>
          <w:rFonts w:eastAsiaTheme="majorEastAsia" w:cstheme="majorBidi"/>
          <w:color w:val="000000" w:themeColor="text1"/>
          <w:szCs w:val="40"/>
        </w:rPr>
        <w:br/>
        <w:t>• requiring meetings to take place with an officer and Chair present</w:t>
      </w:r>
      <w:r w:rsidRPr="00316134">
        <w:rPr>
          <w:rFonts w:eastAsiaTheme="majorEastAsia" w:cstheme="majorBidi"/>
          <w:color w:val="000000" w:themeColor="text1"/>
          <w:szCs w:val="40"/>
        </w:rPr>
        <w:br/>
        <w:t>• declining to respond to repeated or previously answered queries</w:t>
      </w:r>
      <w:r w:rsidRPr="00316134">
        <w:rPr>
          <w:rFonts w:eastAsiaTheme="majorEastAsia" w:cstheme="majorBidi"/>
          <w:color w:val="000000" w:themeColor="text1"/>
          <w:szCs w:val="40"/>
        </w:rPr>
        <w:br/>
        <w:t>• limiting distribution lists</w:t>
      </w:r>
    </w:p>
    <w:p w14:paraId="24C09957"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3.7 Immediate Protective Measures</w:t>
      </w:r>
    </w:p>
    <w:p w14:paraId="0BC77274"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Where behaviour has caused:</w:t>
      </w:r>
      <w:r w:rsidRPr="00316134">
        <w:rPr>
          <w:rFonts w:eastAsiaTheme="majorEastAsia" w:cstheme="majorBidi"/>
          <w:color w:val="000000" w:themeColor="text1"/>
          <w:szCs w:val="40"/>
        </w:rPr>
        <w:br/>
        <w:t>• staff sickness</w:t>
      </w:r>
      <w:r w:rsidRPr="00316134">
        <w:rPr>
          <w:rFonts w:eastAsiaTheme="majorEastAsia" w:cstheme="majorBidi"/>
          <w:color w:val="000000" w:themeColor="text1"/>
          <w:szCs w:val="40"/>
        </w:rPr>
        <w:br/>
        <w:t>• mental health harm</w:t>
      </w:r>
      <w:r w:rsidRPr="00316134">
        <w:rPr>
          <w:rFonts w:eastAsiaTheme="majorEastAsia" w:cstheme="majorBidi"/>
          <w:color w:val="000000" w:themeColor="text1"/>
          <w:szCs w:val="40"/>
        </w:rPr>
        <w:br/>
        <w:t>• councillor resignation</w:t>
      </w:r>
      <w:r w:rsidRPr="00316134">
        <w:rPr>
          <w:rFonts w:eastAsiaTheme="majorEastAsia" w:cstheme="majorBidi"/>
          <w:color w:val="000000" w:themeColor="text1"/>
          <w:szCs w:val="40"/>
        </w:rPr>
        <w:br/>
        <w:t>• operational disruption</w:t>
      </w:r>
      <w:r w:rsidRPr="00316134">
        <w:rPr>
          <w:rFonts w:eastAsiaTheme="majorEastAsia" w:cstheme="majorBidi"/>
          <w:color w:val="000000" w:themeColor="text1"/>
          <w:szCs w:val="40"/>
        </w:rPr>
        <w:br/>
        <w:t>the Council may impose immediate restrictions.</w:t>
      </w:r>
      <w:r w:rsidRPr="00316134">
        <w:rPr>
          <w:rFonts w:eastAsiaTheme="majorEastAsia" w:cstheme="majorBidi"/>
          <w:color w:val="000000" w:themeColor="text1"/>
          <w:szCs w:val="40"/>
        </w:rPr>
        <w:br/>
        <w:t>Officers experiencing stress, anxiety, sickness absence, or inability to safely perform duties will be removed from direct contact with the councillor.</w:t>
      </w:r>
    </w:p>
    <w:p w14:paraId="7D7E896E"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3.8 Referral to the Monitoring Officer</w:t>
      </w:r>
    </w:p>
    <w:p w14:paraId="7A6B3120"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Referral may occur at any stage where:</w:t>
      </w:r>
      <w:r w:rsidRPr="00316134">
        <w:rPr>
          <w:rFonts w:eastAsiaTheme="majorEastAsia" w:cstheme="majorBidi"/>
          <w:color w:val="000000" w:themeColor="text1"/>
          <w:szCs w:val="40"/>
        </w:rPr>
        <w:br/>
        <w:t>• behaviour may breach the Code of Conduct</w:t>
      </w:r>
      <w:r w:rsidRPr="00316134">
        <w:rPr>
          <w:rFonts w:eastAsiaTheme="majorEastAsia" w:cstheme="majorBidi"/>
          <w:color w:val="000000" w:themeColor="text1"/>
          <w:szCs w:val="40"/>
        </w:rPr>
        <w:br/>
        <w:t>• restrictions are ignored</w:t>
      </w:r>
      <w:r w:rsidRPr="00316134">
        <w:rPr>
          <w:rFonts w:eastAsiaTheme="majorEastAsia" w:cstheme="majorBidi"/>
          <w:color w:val="000000" w:themeColor="text1"/>
          <w:szCs w:val="40"/>
        </w:rPr>
        <w:br/>
        <w:t>• allegations are serious or repeated</w:t>
      </w:r>
      <w:r w:rsidRPr="00316134">
        <w:rPr>
          <w:rFonts w:eastAsiaTheme="majorEastAsia" w:cstheme="majorBidi"/>
          <w:color w:val="000000" w:themeColor="text1"/>
          <w:szCs w:val="40"/>
        </w:rPr>
        <w:br/>
        <w:t>• staff wellbeing is significantly affected</w:t>
      </w:r>
    </w:p>
    <w:p w14:paraId="7D4895AD"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3.9 Social Media Behaviour</w:t>
      </w:r>
    </w:p>
    <w:p w14:paraId="64A31431"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Unreasonable behaviour on public platforms may also be addressed under this policy.</w:t>
      </w:r>
    </w:p>
    <w:p w14:paraId="5F4A8FDD"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3.10 Recording and Communication</w:t>
      </w:r>
    </w:p>
    <w:p w14:paraId="5DC5C45F" w14:textId="0BE23702"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Any restrictions will be recorded and communicated to relevant officers and members.</w:t>
      </w:r>
    </w:p>
    <w:p w14:paraId="070B4EC6" w14:textId="77777777" w:rsidR="00316134" w:rsidRPr="00316134" w:rsidRDefault="00316134" w:rsidP="00D02B9B">
      <w:pPr>
        <w:pStyle w:val="Heading1"/>
      </w:pPr>
      <w:bookmarkStart w:id="3" w:name="_Toc226626820"/>
      <w:r w:rsidRPr="00316134">
        <w:t>4. Review</w:t>
      </w:r>
      <w:bookmarkEnd w:id="3"/>
    </w:p>
    <w:p w14:paraId="57D9C8BC"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4.1 Review Period</w:t>
      </w:r>
    </w:p>
    <w:p w14:paraId="58F6C716"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Restrictions will normally be imposed for up to three months, after which they will be reviewed by:</w:t>
      </w:r>
      <w:r w:rsidRPr="00316134">
        <w:rPr>
          <w:rFonts w:eastAsiaTheme="majorEastAsia" w:cstheme="majorBidi"/>
          <w:color w:val="000000" w:themeColor="text1"/>
          <w:szCs w:val="40"/>
        </w:rPr>
        <w:br/>
        <w:t>• the Clerk or designated officer</w:t>
      </w:r>
      <w:r w:rsidRPr="00316134">
        <w:rPr>
          <w:rFonts w:eastAsiaTheme="majorEastAsia" w:cstheme="majorBidi"/>
          <w:color w:val="000000" w:themeColor="text1"/>
          <w:szCs w:val="40"/>
        </w:rPr>
        <w:br/>
        <w:t>• the Staffing Committee</w:t>
      </w:r>
      <w:r w:rsidRPr="00316134">
        <w:rPr>
          <w:rFonts w:eastAsiaTheme="majorEastAsia" w:cstheme="majorBidi"/>
          <w:color w:val="000000" w:themeColor="text1"/>
          <w:szCs w:val="40"/>
        </w:rPr>
        <w:br/>
      </w:r>
      <w:r w:rsidRPr="00316134">
        <w:rPr>
          <w:rFonts w:eastAsiaTheme="majorEastAsia" w:cstheme="majorBidi"/>
          <w:color w:val="000000" w:themeColor="text1"/>
          <w:szCs w:val="40"/>
        </w:rPr>
        <w:lastRenderedPageBreak/>
        <w:t>• the Chair of Finance &amp; Governance</w:t>
      </w:r>
      <w:r w:rsidRPr="00316134">
        <w:rPr>
          <w:rFonts w:eastAsiaTheme="majorEastAsia" w:cstheme="majorBidi"/>
          <w:color w:val="000000" w:themeColor="text1"/>
          <w:szCs w:val="40"/>
        </w:rPr>
        <w:br/>
        <w:t>• the Monitoring Officer (where appropriate)</w:t>
      </w:r>
    </w:p>
    <w:p w14:paraId="0E407B53"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4.2 Review Considerations</w:t>
      </w:r>
    </w:p>
    <w:p w14:paraId="5AC7DAF2"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Reviews will consider:</w:t>
      </w:r>
      <w:r w:rsidRPr="00316134">
        <w:rPr>
          <w:rFonts w:eastAsiaTheme="majorEastAsia" w:cstheme="majorBidi"/>
          <w:color w:val="000000" w:themeColor="text1"/>
          <w:szCs w:val="40"/>
        </w:rPr>
        <w:br/>
        <w:t>• whether behaviour has improved</w:t>
      </w:r>
      <w:r w:rsidRPr="00316134">
        <w:rPr>
          <w:rFonts w:eastAsiaTheme="majorEastAsia" w:cstheme="majorBidi"/>
          <w:color w:val="000000" w:themeColor="text1"/>
          <w:szCs w:val="40"/>
        </w:rPr>
        <w:br/>
        <w:t>• whether restrictions remain necessary</w:t>
      </w:r>
      <w:r w:rsidRPr="00316134">
        <w:rPr>
          <w:rFonts w:eastAsiaTheme="majorEastAsia" w:cstheme="majorBidi"/>
          <w:color w:val="000000" w:themeColor="text1"/>
          <w:szCs w:val="40"/>
        </w:rPr>
        <w:br/>
        <w:t>• whether adjustments are appropriate</w:t>
      </w:r>
    </w:p>
    <w:p w14:paraId="40274DCE"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4.3 Reporting</w:t>
      </w:r>
    </w:p>
    <w:p w14:paraId="4D6BE740" w14:textId="3F8C8E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The Staffing Committee will record outcomes and ensure recommendations are implemented or referred to Full Council where required.</w:t>
      </w:r>
    </w:p>
    <w:p w14:paraId="3F936D19" w14:textId="77777777" w:rsidR="00316134" w:rsidRPr="00316134" w:rsidRDefault="00316134" w:rsidP="00D02B9B">
      <w:pPr>
        <w:pStyle w:val="Heading1"/>
      </w:pPr>
      <w:bookmarkStart w:id="4" w:name="_Toc226626821"/>
      <w:r w:rsidRPr="00316134">
        <w:t>5. Record Keeping</w:t>
      </w:r>
      <w:bookmarkEnd w:id="4"/>
    </w:p>
    <w:p w14:paraId="15CD32AC"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5.1 Responsibility</w:t>
      </w:r>
    </w:p>
    <w:p w14:paraId="7C1DBB1C"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Records will be maintained by the most appropriate senior officer, normally the Clerk.</w:t>
      </w:r>
      <w:r w:rsidRPr="00316134">
        <w:rPr>
          <w:rFonts w:eastAsiaTheme="majorEastAsia" w:cstheme="majorBidi"/>
          <w:color w:val="000000" w:themeColor="text1"/>
          <w:szCs w:val="40"/>
        </w:rPr>
        <w:br/>
        <w:t>Where the Clerk is the subject of the behaviour, record keeping will be undertaken by the Deputy Clerk, Office Manager, or another designated officer, with Staffing Committee oversight.</w:t>
      </w:r>
    </w:p>
    <w:p w14:paraId="1BA01E14" w14:textId="77777777" w:rsidR="00316134" w:rsidRPr="00316134" w:rsidRDefault="00316134" w:rsidP="00316134">
      <w:pPr>
        <w:spacing w:before="100" w:beforeAutospacing="1" w:after="100" w:afterAutospacing="1" w:line="240" w:lineRule="auto"/>
        <w:rPr>
          <w:rFonts w:eastAsiaTheme="majorEastAsia" w:cstheme="majorBidi"/>
          <w:color w:val="000000" w:themeColor="text1"/>
          <w:szCs w:val="40"/>
        </w:rPr>
      </w:pPr>
      <w:r w:rsidRPr="00316134">
        <w:rPr>
          <w:rFonts w:eastAsiaTheme="majorEastAsia" w:cstheme="majorBidi"/>
          <w:color w:val="000000" w:themeColor="text1"/>
          <w:szCs w:val="40"/>
        </w:rPr>
        <w:t>5.2 Records Will Include:</w:t>
      </w:r>
    </w:p>
    <w:p w14:paraId="35D8C44F" w14:textId="03A73D17" w:rsidR="00E823F7" w:rsidRPr="00FA068C" w:rsidRDefault="00316134" w:rsidP="00FA068C">
      <w:r w:rsidRPr="00FA068C">
        <w:t>• correspondence giving rise to concern</w:t>
      </w:r>
      <w:r w:rsidRPr="00FA068C">
        <w:br/>
        <w:t>• actions taken</w:t>
      </w:r>
      <w:r w:rsidRPr="00FA068C">
        <w:br/>
        <w:t>• decisions made</w:t>
      </w:r>
      <w:r w:rsidRPr="00FA068C">
        <w:br/>
        <w:t>• imposition, amendment, or lifting of restrictions (reported to Full Council in confidential session where appropriate)</w:t>
      </w:r>
      <w:r w:rsidR="00E823F7" w:rsidRPr="00FA068C">
        <w:br/>
      </w:r>
      <w:r w:rsidR="00E823F7" w:rsidRPr="00FA068C">
        <w:br/>
      </w:r>
      <w:r w:rsidR="004C5616">
        <w:rPr>
          <w:rStyle w:val="Heading1Char"/>
        </w:rPr>
        <w:t xml:space="preserve">6. </w:t>
      </w:r>
      <w:r w:rsidR="00E823F7" w:rsidRPr="00FA068C">
        <w:rPr>
          <w:rStyle w:val="Heading1Char"/>
        </w:rPr>
        <w:t>Escalation to Full Council</w:t>
      </w:r>
    </w:p>
    <w:p w14:paraId="57EFE523" w14:textId="77777777" w:rsidR="00E823F7" w:rsidRPr="00FA068C" w:rsidRDefault="00E823F7" w:rsidP="00FA068C">
      <w:r w:rsidRPr="00FA068C">
        <w:t>6.1 Purpose of Escalation</w:t>
      </w:r>
    </w:p>
    <w:p w14:paraId="293652C6" w14:textId="77777777" w:rsidR="00E823F7" w:rsidRPr="00E823F7" w:rsidRDefault="00E823F7" w:rsidP="00FA068C">
      <w:r w:rsidRPr="00E823F7">
        <w:t>Where a councillor’s behaviour continues to be unreasonable, vexatious, or disruptive despite proportionate interventions, the matter may require collective consideration by Full Council.</w:t>
      </w:r>
    </w:p>
    <w:p w14:paraId="24122E5A" w14:textId="77777777" w:rsidR="00E823F7" w:rsidRPr="00E823F7" w:rsidRDefault="00E823F7" w:rsidP="00E823F7">
      <w:pPr>
        <w:spacing w:before="100" w:beforeAutospacing="1" w:after="100" w:afterAutospacing="1" w:line="240" w:lineRule="auto"/>
        <w:rPr>
          <w:rFonts w:eastAsiaTheme="majorEastAsia" w:cstheme="majorBidi"/>
          <w:color w:val="000000" w:themeColor="text1"/>
          <w:szCs w:val="40"/>
        </w:rPr>
      </w:pPr>
      <w:r w:rsidRPr="00E823F7">
        <w:rPr>
          <w:rFonts w:eastAsiaTheme="majorEastAsia" w:cstheme="majorBidi"/>
          <w:color w:val="000000" w:themeColor="text1"/>
          <w:szCs w:val="40"/>
        </w:rPr>
        <w:t>6.2 Trigger for Escalation</w:t>
      </w:r>
    </w:p>
    <w:p w14:paraId="688903EA" w14:textId="77777777" w:rsidR="00E823F7" w:rsidRPr="00E823F7" w:rsidRDefault="00E823F7" w:rsidP="00E823F7">
      <w:pPr>
        <w:spacing w:before="100" w:beforeAutospacing="1" w:after="100" w:afterAutospacing="1" w:line="240" w:lineRule="auto"/>
        <w:rPr>
          <w:rFonts w:eastAsiaTheme="majorEastAsia" w:cstheme="majorBidi"/>
          <w:color w:val="000000" w:themeColor="text1"/>
          <w:szCs w:val="40"/>
        </w:rPr>
      </w:pPr>
      <w:r w:rsidRPr="00E823F7">
        <w:rPr>
          <w:rFonts w:eastAsiaTheme="majorEastAsia" w:cstheme="majorBidi"/>
          <w:color w:val="000000" w:themeColor="text1"/>
          <w:szCs w:val="40"/>
        </w:rPr>
        <w:t>A referral may occur where: • previous restrictions have not resulted in improvement</w:t>
      </w:r>
      <w:r w:rsidRPr="00E823F7">
        <w:rPr>
          <w:rFonts w:eastAsiaTheme="majorEastAsia" w:cstheme="majorBidi"/>
          <w:color w:val="000000" w:themeColor="text1"/>
          <w:szCs w:val="40"/>
        </w:rPr>
        <w:br/>
        <w:t>• behaviour presents ongoing risk to officer or councillor wellbeing</w:t>
      </w:r>
      <w:r w:rsidRPr="00E823F7">
        <w:rPr>
          <w:rFonts w:eastAsiaTheme="majorEastAsia" w:cstheme="majorBidi"/>
          <w:color w:val="000000" w:themeColor="text1"/>
          <w:szCs w:val="40"/>
        </w:rPr>
        <w:br/>
        <w:t>• behaviour has caused or contributed to staff distress, sickness absence, or councillor resignation</w:t>
      </w:r>
      <w:r w:rsidRPr="00E823F7">
        <w:rPr>
          <w:rFonts w:eastAsiaTheme="majorEastAsia" w:cstheme="majorBidi"/>
          <w:color w:val="000000" w:themeColor="text1"/>
          <w:szCs w:val="40"/>
        </w:rPr>
        <w:br/>
        <w:t>• behaviour undermines the Council’s ability to function</w:t>
      </w:r>
      <w:r w:rsidRPr="00E823F7">
        <w:rPr>
          <w:rFonts w:eastAsiaTheme="majorEastAsia" w:cstheme="majorBidi"/>
          <w:color w:val="000000" w:themeColor="text1"/>
          <w:szCs w:val="40"/>
        </w:rPr>
        <w:br/>
        <w:t>• the matter exceeds officer</w:t>
      </w:r>
      <w:r w:rsidRPr="00E823F7">
        <w:rPr>
          <w:rFonts w:eastAsiaTheme="majorEastAsia" w:cstheme="majorBidi"/>
          <w:color w:val="000000" w:themeColor="text1"/>
          <w:szCs w:val="40"/>
        </w:rPr>
        <w:noBreakHyphen/>
        <w:t>led management</w:t>
      </w:r>
    </w:p>
    <w:p w14:paraId="6B682450" w14:textId="77777777" w:rsidR="00E823F7" w:rsidRPr="00E823F7" w:rsidRDefault="00E823F7" w:rsidP="00FA068C">
      <w:r w:rsidRPr="00E823F7">
        <w:t>6.3 Referral Process</w:t>
      </w:r>
    </w:p>
    <w:p w14:paraId="1545F804" w14:textId="77777777" w:rsidR="00E823F7" w:rsidRPr="00E823F7" w:rsidRDefault="00E823F7" w:rsidP="00E823F7">
      <w:pPr>
        <w:spacing w:before="100" w:beforeAutospacing="1" w:after="100" w:afterAutospacing="1" w:line="240" w:lineRule="auto"/>
        <w:rPr>
          <w:rFonts w:eastAsiaTheme="majorEastAsia" w:cstheme="majorBidi"/>
          <w:color w:val="000000" w:themeColor="text1"/>
          <w:szCs w:val="40"/>
        </w:rPr>
      </w:pPr>
      <w:r w:rsidRPr="00E823F7">
        <w:rPr>
          <w:rFonts w:eastAsiaTheme="majorEastAsia" w:cstheme="majorBidi"/>
          <w:color w:val="000000" w:themeColor="text1"/>
          <w:szCs w:val="40"/>
        </w:rPr>
        <w:t>A referral to Full Council may be initiated by:</w:t>
      </w:r>
      <w:r w:rsidRPr="00E823F7">
        <w:rPr>
          <w:rFonts w:eastAsiaTheme="majorEastAsia" w:cstheme="majorBidi"/>
          <w:color w:val="000000" w:themeColor="text1"/>
          <w:szCs w:val="40"/>
        </w:rPr>
        <w:br/>
        <w:t>• the Clerk or designated officer</w:t>
      </w:r>
      <w:r w:rsidRPr="00E823F7">
        <w:rPr>
          <w:rFonts w:eastAsiaTheme="majorEastAsia" w:cstheme="majorBidi"/>
          <w:color w:val="000000" w:themeColor="text1"/>
          <w:szCs w:val="40"/>
        </w:rPr>
        <w:br/>
        <w:t>• the Chair of the Council</w:t>
      </w:r>
      <w:r w:rsidRPr="00E823F7">
        <w:rPr>
          <w:rFonts w:eastAsiaTheme="majorEastAsia" w:cstheme="majorBidi"/>
          <w:color w:val="000000" w:themeColor="text1"/>
          <w:szCs w:val="40"/>
        </w:rPr>
        <w:br/>
        <w:t>• any committee with governance or standards responsibility</w:t>
      </w:r>
    </w:p>
    <w:p w14:paraId="38487B1C" w14:textId="3BA820C3" w:rsidR="00E823F7" w:rsidRPr="00E823F7" w:rsidRDefault="00E823F7" w:rsidP="00E823F7">
      <w:pPr>
        <w:spacing w:before="100" w:beforeAutospacing="1" w:after="100" w:afterAutospacing="1" w:line="240" w:lineRule="auto"/>
        <w:rPr>
          <w:rFonts w:eastAsiaTheme="majorEastAsia" w:cstheme="majorBidi"/>
          <w:color w:val="000000" w:themeColor="text1"/>
          <w:szCs w:val="40"/>
        </w:rPr>
      </w:pPr>
      <w:r w:rsidRPr="00E823F7">
        <w:rPr>
          <w:rFonts w:eastAsiaTheme="majorEastAsia" w:cstheme="majorBidi"/>
          <w:color w:val="000000" w:themeColor="text1"/>
          <w:szCs w:val="40"/>
        </w:rPr>
        <w:lastRenderedPageBreak/>
        <w:t>6.</w:t>
      </w:r>
      <w:r>
        <w:rPr>
          <w:rFonts w:eastAsiaTheme="majorEastAsia" w:cstheme="majorBidi"/>
          <w:color w:val="000000" w:themeColor="text1"/>
          <w:szCs w:val="40"/>
        </w:rPr>
        <w:t>4</w:t>
      </w:r>
      <w:r w:rsidRPr="00E823F7">
        <w:rPr>
          <w:rFonts w:eastAsiaTheme="majorEastAsia" w:cstheme="majorBidi"/>
          <w:color w:val="000000" w:themeColor="text1"/>
          <w:szCs w:val="40"/>
        </w:rPr>
        <w:t xml:space="preserve"> Staffing Committee Gateway (Mandatory)</w:t>
      </w:r>
    </w:p>
    <w:p w14:paraId="4FA7A9DA" w14:textId="77777777" w:rsidR="00E823F7" w:rsidRPr="00E823F7" w:rsidRDefault="00E823F7" w:rsidP="00E823F7">
      <w:pPr>
        <w:spacing w:before="100" w:beforeAutospacing="1" w:after="100" w:afterAutospacing="1" w:line="240" w:lineRule="auto"/>
        <w:rPr>
          <w:rFonts w:eastAsiaTheme="majorEastAsia" w:cstheme="majorBidi"/>
          <w:color w:val="000000" w:themeColor="text1"/>
          <w:szCs w:val="40"/>
        </w:rPr>
      </w:pPr>
      <w:r w:rsidRPr="00E823F7">
        <w:rPr>
          <w:rFonts w:eastAsiaTheme="majorEastAsia" w:cstheme="majorBidi"/>
          <w:color w:val="000000" w:themeColor="text1"/>
          <w:szCs w:val="40"/>
        </w:rPr>
        <w:t>Before any referral is made to Full Council, the Staffing Committee will consider the matter and determine whether escalation is proportionate and necessary.</w:t>
      </w:r>
      <w:r w:rsidRPr="00E823F7">
        <w:rPr>
          <w:rFonts w:eastAsiaTheme="majorEastAsia" w:cstheme="majorBidi"/>
          <w:color w:val="000000" w:themeColor="text1"/>
          <w:szCs w:val="40"/>
        </w:rPr>
        <w:br/>
        <w:t>The Committee will:</w:t>
      </w:r>
      <w:r w:rsidRPr="00E823F7">
        <w:rPr>
          <w:rFonts w:eastAsiaTheme="majorEastAsia" w:cstheme="majorBidi"/>
          <w:color w:val="000000" w:themeColor="text1"/>
          <w:szCs w:val="40"/>
        </w:rPr>
        <w:br/>
        <w:t>• review the evidence</w:t>
      </w:r>
      <w:r w:rsidRPr="00E823F7">
        <w:rPr>
          <w:rFonts w:eastAsiaTheme="majorEastAsia" w:cstheme="majorBidi"/>
          <w:color w:val="000000" w:themeColor="text1"/>
          <w:szCs w:val="40"/>
        </w:rPr>
        <w:br/>
        <w:t>• assess the impact on officer welfare and Council operations</w:t>
      </w:r>
      <w:r w:rsidRPr="00E823F7">
        <w:rPr>
          <w:rFonts w:eastAsiaTheme="majorEastAsia" w:cstheme="majorBidi"/>
          <w:color w:val="000000" w:themeColor="text1"/>
          <w:szCs w:val="40"/>
        </w:rPr>
        <w:br/>
        <w:t>• ensure the process is fair, impartial, and collectively owned</w:t>
      </w:r>
      <w:r w:rsidRPr="00E823F7">
        <w:rPr>
          <w:rFonts w:eastAsiaTheme="majorEastAsia" w:cstheme="majorBidi"/>
          <w:color w:val="000000" w:themeColor="text1"/>
          <w:szCs w:val="40"/>
        </w:rPr>
        <w:br/>
        <w:t>• make a formal recommendation to Full Council</w:t>
      </w:r>
    </w:p>
    <w:p w14:paraId="6E2BF160" w14:textId="77777777" w:rsidR="00E823F7" w:rsidRPr="00E823F7" w:rsidRDefault="00E823F7" w:rsidP="00E823F7">
      <w:pPr>
        <w:spacing w:before="100" w:beforeAutospacing="1" w:after="100" w:afterAutospacing="1" w:line="240" w:lineRule="auto"/>
        <w:rPr>
          <w:rFonts w:eastAsiaTheme="majorEastAsia" w:cstheme="majorBidi"/>
          <w:color w:val="000000" w:themeColor="text1"/>
          <w:szCs w:val="40"/>
        </w:rPr>
      </w:pPr>
      <w:r w:rsidRPr="00E823F7">
        <w:rPr>
          <w:rFonts w:eastAsiaTheme="majorEastAsia" w:cstheme="majorBidi"/>
          <w:color w:val="000000" w:themeColor="text1"/>
          <w:szCs w:val="40"/>
        </w:rPr>
        <w:t>This safeguard ensures that no individual officer is required to act unilaterally in circumstances involving unreasonable or vexatious behaviour.</w:t>
      </w:r>
    </w:p>
    <w:p w14:paraId="26D7E045" w14:textId="0E9A1070" w:rsidR="00E823F7" w:rsidRPr="00E823F7" w:rsidRDefault="00E823F7" w:rsidP="00E823F7">
      <w:pPr>
        <w:spacing w:before="100" w:beforeAutospacing="1" w:after="100" w:afterAutospacing="1" w:line="240" w:lineRule="auto"/>
        <w:rPr>
          <w:rFonts w:eastAsiaTheme="majorEastAsia" w:cstheme="majorBidi"/>
          <w:color w:val="000000" w:themeColor="text1"/>
          <w:szCs w:val="40"/>
        </w:rPr>
      </w:pPr>
      <w:r w:rsidRPr="00E823F7">
        <w:rPr>
          <w:rFonts w:eastAsiaTheme="majorEastAsia" w:cstheme="majorBidi"/>
          <w:color w:val="000000" w:themeColor="text1"/>
          <w:szCs w:val="40"/>
        </w:rPr>
        <w:t>6.</w:t>
      </w:r>
      <w:r>
        <w:rPr>
          <w:rFonts w:eastAsiaTheme="majorEastAsia" w:cstheme="majorBidi"/>
          <w:color w:val="000000" w:themeColor="text1"/>
          <w:szCs w:val="40"/>
        </w:rPr>
        <w:t>5</w:t>
      </w:r>
      <w:r w:rsidRPr="00E823F7">
        <w:rPr>
          <w:rFonts w:eastAsiaTheme="majorEastAsia" w:cstheme="majorBidi"/>
          <w:color w:val="000000" w:themeColor="text1"/>
          <w:szCs w:val="40"/>
        </w:rPr>
        <w:t xml:space="preserve"> Consideration by Full Council</w:t>
      </w:r>
    </w:p>
    <w:p w14:paraId="42C37C3A" w14:textId="77777777" w:rsidR="00E823F7" w:rsidRPr="00E823F7" w:rsidRDefault="00E823F7" w:rsidP="00E823F7">
      <w:pPr>
        <w:spacing w:before="100" w:beforeAutospacing="1" w:after="100" w:afterAutospacing="1" w:line="240" w:lineRule="auto"/>
        <w:rPr>
          <w:rFonts w:eastAsiaTheme="majorEastAsia" w:cstheme="majorBidi"/>
          <w:color w:val="000000" w:themeColor="text1"/>
          <w:szCs w:val="40"/>
        </w:rPr>
      </w:pPr>
      <w:r w:rsidRPr="00E823F7">
        <w:rPr>
          <w:rFonts w:eastAsiaTheme="majorEastAsia" w:cstheme="majorBidi"/>
          <w:color w:val="000000" w:themeColor="text1"/>
          <w:szCs w:val="40"/>
        </w:rPr>
        <w:t>Full Council will consider the matter in accordance with Standing Orders and natural justice.</w:t>
      </w:r>
      <w:r w:rsidRPr="00E823F7">
        <w:rPr>
          <w:rFonts w:eastAsiaTheme="majorEastAsia" w:cstheme="majorBidi"/>
          <w:color w:val="000000" w:themeColor="text1"/>
          <w:szCs w:val="40"/>
        </w:rPr>
        <w:br/>
        <w:t>The councillor will have the opportunity to respond in writing and, where appropriate, address the meeting.</w:t>
      </w:r>
    </w:p>
    <w:p w14:paraId="608189A5" w14:textId="77777777" w:rsidR="00E823F7" w:rsidRPr="00E823F7" w:rsidRDefault="00E823F7" w:rsidP="00E823F7">
      <w:pPr>
        <w:spacing w:before="100" w:beforeAutospacing="1" w:after="100" w:afterAutospacing="1" w:line="240" w:lineRule="auto"/>
        <w:rPr>
          <w:rFonts w:eastAsiaTheme="majorEastAsia" w:cstheme="majorBidi"/>
          <w:color w:val="000000" w:themeColor="text1"/>
          <w:szCs w:val="40"/>
        </w:rPr>
      </w:pPr>
      <w:r w:rsidRPr="00E823F7">
        <w:rPr>
          <w:rFonts w:eastAsiaTheme="majorEastAsia" w:cstheme="majorBidi"/>
          <w:color w:val="000000" w:themeColor="text1"/>
          <w:szCs w:val="40"/>
        </w:rPr>
        <w:t>Full Council may determine any lawful governance response, including:</w:t>
      </w:r>
      <w:r w:rsidRPr="00E823F7">
        <w:rPr>
          <w:rFonts w:eastAsiaTheme="majorEastAsia" w:cstheme="majorBidi"/>
          <w:color w:val="000000" w:themeColor="text1"/>
          <w:szCs w:val="40"/>
        </w:rPr>
        <w:br/>
        <w:t>• formal resolution of censure</w:t>
      </w:r>
      <w:r w:rsidRPr="00E823F7">
        <w:rPr>
          <w:rFonts w:eastAsiaTheme="majorEastAsia" w:cstheme="majorBidi"/>
          <w:color w:val="000000" w:themeColor="text1"/>
          <w:szCs w:val="40"/>
        </w:rPr>
        <w:br/>
        <w:t>• removal from committees, working groups, or representative roles</w:t>
      </w:r>
      <w:r w:rsidRPr="00E823F7">
        <w:rPr>
          <w:rFonts w:eastAsiaTheme="majorEastAsia" w:cstheme="majorBidi"/>
          <w:color w:val="000000" w:themeColor="text1"/>
          <w:szCs w:val="40"/>
        </w:rPr>
        <w:br/>
        <w:t>• confirming or extending communication restrictions</w:t>
      </w:r>
      <w:r w:rsidRPr="00E823F7">
        <w:rPr>
          <w:rFonts w:eastAsiaTheme="majorEastAsia" w:cstheme="majorBidi"/>
          <w:color w:val="000000" w:themeColor="text1"/>
          <w:szCs w:val="40"/>
        </w:rPr>
        <w:br/>
        <w:t>• requiring all contact to be routed through a designated officer</w:t>
      </w:r>
      <w:r w:rsidRPr="00E823F7">
        <w:rPr>
          <w:rFonts w:eastAsiaTheme="majorEastAsia" w:cstheme="majorBidi"/>
          <w:color w:val="000000" w:themeColor="text1"/>
          <w:szCs w:val="40"/>
        </w:rPr>
        <w:br/>
        <w:t>• referral to the principal authority’s standards process</w:t>
      </w:r>
      <w:r w:rsidRPr="00E823F7">
        <w:rPr>
          <w:rFonts w:eastAsiaTheme="majorEastAsia" w:cstheme="majorBidi"/>
          <w:color w:val="000000" w:themeColor="text1"/>
          <w:szCs w:val="40"/>
        </w:rPr>
        <w:br/>
        <w:t>• considering a motion of no confidence in the councillor’s conduct</w:t>
      </w:r>
    </w:p>
    <w:p w14:paraId="648A7135" w14:textId="7B8FE690" w:rsidR="00E823F7" w:rsidRPr="00E823F7" w:rsidRDefault="00E823F7" w:rsidP="00E823F7">
      <w:pPr>
        <w:spacing w:before="100" w:beforeAutospacing="1" w:after="100" w:afterAutospacing="1" w:line="240" w:lineRule="auto"/>
        <w:rPr>
          <w:rFonts w:eastAsiaTheme="majorEastAsia" w:cstheme="majorBidi"/>
          <w:color w:val="000000" w:themeColor="text1"/>
          <w:szCs w:val="40"/>
        </w:rPr>
      </w:pPr>
      <w:r w:rsidRPr="00E823F7">
        <w:rPr>
          <w:rFonts w:eastAsiaTheme="majorEastAsia" w:cstheme="majorBidi"/>
          <w:color w:val="000000" w:themeColor="text1"/>
          <w:szCs w:val="40"/>
        </w:rPr>
        <w:t>6.</w:t>
      </w:r>
      <w:r>
        <w:rPr>
          <w:rFonts w:eastAsiaTheme="majorEastAsia" w:cstheme="majorBidi"/>
          <w:color w:val="000000" w:themeColor="text1"/>
          <w:szCs w:val="40"/>
        </w:rPr>
        <w:t>6</w:t>
      </w:r>
      <w:r w:rsidRPr="00E823F7">
        <w:rPr>
          <w:rFonts w:eastAsiaTheme="majorEastAsia" w:cstheme="majorBidi"/>
          <w:color w:val="000000" w:themeColor="text1"/>
          <w:szCs w:val="40"/>
        </w:rPr>
        <w:t xml:space="preserve"> Principles Governing Decisions</w:t>
      </w:r>
    </w:p>
    <w:p w14:paraId="2E25D82B" w14:textId="77777777" w:rsidR="00E823F7" w:rsidRPr="00E823F7" w:rsidRDefault="00E823F7" w:rsidP="00E823F7">
      <w:pPr>
        <w:spacing w:before="100" w:beforeAutospacing="1" w:after="100" w:afterAutospacing="1" w:line="240" w:lineRule="auto"/>
        <w:rPr>
          <w:rFonts w:eastAsiaTheme="majorEastAsia" w:cstheme="majorBidi"/>
          <w:color w:val="000000" w:themeColor="text1"/>
          <w:szCs w:val="40"/>
        </w:rPr>
      </w:pPr>
      <w:r w:rsidRPr="00E823F7">
        <w:rPr>
          <w:rFonts w:eastAsiaTheme="majorEastAsia" w:cstheme="majorBidi"/>
          <w:color w:val="000000" w:themeColor="text1"/>
          <w:szCs w:val="40"/>
        </w:rPr>
        <w:t>• collective responsibility</w:t>
      </w:r>
      <w:r w:rsidRPr="00E823F7">
        <w:rPr>
          <w:rFonts w:eastAsiaTheme="majorEastAsia" w:cstheme="majorBidi"/>
          <w:color w:val="000000" w:themeColor="text1"/>
          <w:szCs w:val="40"/>
        </w:rPr>
        <w:br/>
        <w:t>• proportionality</w:t>
      </w:r>
      <w:r w:rsidRPr="00E823F7">
        <w:rPr>
          <w:rFonts w:eastAsiaTheme="majorEastAsia" w:cstheme="majorBidi"/>
          <w:color w:val="000000" w:themeColor="text1"/>
          <w:szCs w:val="40"/>
        </w:rPr>
        <w:br/>
        <w:t>• transparency</w:t>
      </w:r>
      <w:r w:rsidRPr="00E823F7">
        <w:rPr>
          <w:rFonts w:eastAsiaTheme="majorEastAsia" w:cstheme="majorBidi"/>
          <w:color w:val="000000" w:themeColor="text1"/>
          <w:szCs w:val="40"/>
        </w:rPr>
        <w:br/>
        <w:t>• officer protection</w:t>
      </w:r>
      <w:r w:rsidRPr="00E823F7">
        <w:rPr>
          <w:rFonts w:eastAsiaTheme="majorEastAsia" w:cstheme="majorBidi"/>
          <w:color w:val="000000" w:themeColor="text1"/>
          <w:szCs w:val="40"/>
        </w:rPr>
        <w:br/>
        <w:t>• fairness and natural justice</w:t>
      </w:r>
      <w:r w:rsidRPr="00E823F7">
        <w:rPr>
          <w:rFonts w:eastAsiaTheme="majorEastAsia" w:cstheme="majorBidi"/>
          <w:color w:val="000000" w:themeColor="text1"/>
          <w:szCs w:val="40"/>
        </w:rPr>
        <w:br/>
        <w:t>• time</w:t>
      </w:r>
      <w:r w:rsidRPr="00E823F7">
        <w:rPr>
          <w:rFonts w:eastAsiaTheme="majorEastAsia" w:cstheme="majorBidi"/>
          <w:color w:val="000000" w:themeColor="text1"/>
          <w:szCs w:val="40"/>
        </w:rPr>
        <w:noBreakHyphen/>
        <w:t>limited measures</w:t>
      </w:r>
    </w:p>
    <w:p w14:paraId="7CE2C242" w14:textId="71EB0549" w:rsidR="00E823F7" w:rsidRPr="00E823F7" w:rsidRDefault="00E823F7" w:rsidP="00E823F7">
      <w:pPr>
        <w:spacing w:before="100" w:beforeAutospacing="1" w:after="100" w:afterAutospacing="1" w:line="240" w:lineRule="auto"/>
        <w:rPr>
          <w:rFonts w:eastAsiaTheme="majorEastAsia" w:cstheme="majorBidi"/>
          <w:color w:val="000000" w:themeColor="text1"/>
          <w:szCs w:val="40"/>
        </w:rPr>
      </w:pPr>
      <w:r w:rsidRPr="00E823F7">
        <w:rPr>
          <w:rFonts w:eastAsiaTheme="majorEastAsia" w:cstheme="majorBidi"/>
          <w:color w:val="000000" w:themeColor="text1"/>
          <w:szCs w:val="40"/>
        </w:rPr>
        <w:t>6.</w:t>
      </w:r>
      <w:r>
        <w:rPr>
          <w:rFonts w:eastAsiaTheme="majorEastAsia" w:cstheme="majorBidi"/>
          <w:color w:val="000000" w:themeColor="text1"/>
          <w:szCs w:val="40"/>
        </w:rPr>
        <w:t>7</w:t>
      </w:r>
      <w:r w:rsidRPr="00E823F7">
        <w:rPr>
          <w:rFonts w:eastAsiaTheme="majorEastAsia" w:cstheme="majorBidi"/>
          <w:color w:val="000000" w:themeColor="text1"/>
          <w:szCs w:val="40"/>
        </w:rPr>
        <w:t xml:space="preserve"> Review of Governance Measures</w:t>
      </w:r>
    </w:p>
    <w:p w14:paraId="2243599C" w14:textId="77777777" w:rsidR="00E823F7" w:rsidRPr="00E823F7" w:rsidRDefault="00E823F7" w:rsidP="00E823F7">
      <w:pPr>
        <w:spacing w:before="100" w:beforeAutospacing="1" w:after="100" w:afterAutospacing="1" w:line="240" w:lineRule="auto"/>
        <w:rPr>
          <w:rFonts w:eastAsiaTheme="majorEastAsia" w:cstheme="majorBidi"/>
          <w:color w:val="000000" w:themeColor="text1"/>
          <w:szCs w:val="40"/>
        </w:rPr>
      </w:pPr>
      <w:r w:rsidRPr="00E823F7">
        <w:rPr>
          <w:rFonts w:eastAsiaTheme="majorEastAsia" w:cstheme="majorBidi"/>
          <w:color w:val="000000" w:themeColor="text1"/>
          <w:szCs w:val="40"/>
        </w:rPr>
        <w:t>Measures imposed by Full Council will be reviewed at intervals determined by the Council, normally not exceeding six months.</w:t>
      </w:r>
    </w:p>
    <w:p w14:paraId="1E70DA0E" w14:textId="77777777" w:rsidR="006243F9" w:rsidRDefault="006243F9">
      <w:pPr>
        <w:rPr>
          <w:rFonts w:eastAsiaTheme="majorEastAsia" w:cstheme="majorBidi"/>
          <w:color w:val="000000" w:themeColor="text1"/>
          <w:szCs w:val="40"/>
        </w:rPr>
      </w:pPr>
      <w:bookmarkStart w:id="5" w:name="_Toc226626822"/>
      <w:r>
        <w:rPr>
          <w:rFonts w:eastAsiaTheme="majorEastAsia" w:cstheme="majorBidi"/>
          <w:color w:val="000000" w:themeColor="text1"/>
          <w:szCs w:val="40"/>
        </w:rPr>
        <w:br w:type="page"/>
      </w:r>
    </w:p>
    <w:p w14:paraId="38F0A6C3" w14:textId="55F887B9" w:rsidR="00516DD4" w:rsidRPr="006243F9" w:rsidRDefault="00AC68FF" w:rsidP="006243F9">
      <w:pPr>
        <w:spacing w:before="100" w:beforeAutospacing="1" w:after="100" w:afterAutospacing="1" w:line="240" w:lineRule="auto"/>
        <w:rPr>
          <w:rFonts w:eastAsia="Times New Roman" w:cs="Arial"/>
          <w:b/>
          <w:bCs/>
          <w:kern w:val="0"/>
          <w:szCs w:val="24"/>
          <w:lang w:eastAsia="en-GB"/>
          <w14:ligatures w14:val="none"/>
        </w:rPr>
      </w:pPr>
      <w:r w:rsidRPr="00F142C7">
        <w:rPr>
          <w:rStyle w:val="Heading1Char"/>
        </w:rPr>
        <w:lastRenderedPageBreak/>
        <w:t>APPENDIX A - FLOW CHART</w:t>
      </w:r>
      <w:bookmarkEnd w:id="5"/>
      <w:r w:rsidR="006243F9">
        <w:rPr>
          <w:rStyle w:val="Heading1Char"/>
        </w:rPr>
        <w:br/>
      </w:r>
      <w:r w:rsidR="006243F9">
        <w:rPr>
          <w:rStyle w:val="Heading1Char"/>
          <w:noProof/>
        </w:rPr>
        <w:drawing>
          <wp:inline distT="0" distB="0" distL="0" distR="0" wp14:anchorId="11289519" wp14:editId="75D3C504">
            <wp:extent cx="5989308" cy="9001125"/>
            <wp:effectExtent l="0" t="0" r="0" b="0"/>
            <wp:docPr id="15908271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2698" cy="9021249"/>
                    </a:xfrm>
                    <a:prstGeom prst="rect">
                      <a:avLst/>
                    </a:prstGeom>
                    <a:noFill/>
                  </pic:spPr>
                </pic:pic>
              </a:graphicData>
            </a:graphic>
          </wp:inline>
        </w:drawing>
      </w:r>
      <w:r w:rsidR="00354E8E">
        <w:rPr>
          <w:rFonts w:eastAsia="Times New Roman"/>
          <w:lang w:eastAsia="en-GB"/>
        </w:rPr>
        <w:br w:type="page"/>
      </w:r>
    </w:p>
    <w:p w14:paraId="41598E89" w14:textId="77777777" w:rsidR="001D0402" w:rsidRPr="001D0402" w:rsidRDefault="001D0402" w:rsidP="001D0402">
      <w:pPr>
        <w:pStyle w:val="Heading1"/>
        <w:rPr>
          <w:rFonts w:eastAsia="Times New Roman"/>
          <w:bCs/>
          <w:lang w:eastAsia="en-GB"/>
        </w:rPr>
      </w:pPr>
      <w:bookmarkStart w:id="6" w:name="_Toc226626823"/>
      <w:r w:rsidRPr="001D0402">
        <w:rPr>
          <w:rFonts w:eastAsia="Times New Roman"/>
          <w:bCs/>
          <w:lang w:eastAsia="en-GB"/>
        </w:rPr>
        <w:lastRenderedPageBreak/>
        <w:t>APPENDIX B – ONE</w:t>
      </w:r>
      <w:r w:rsidRPr="001D0402">
        <w:rPr>
          <w:rFonts w:eastAsia="Times New Roman"/>
          <w:bCs/>
          <w:lang w:eastAsia="en-GB"/>
        </w:rPr>
        <w:noBreakHyphen/>
        <w:t>PAGE SUMMARY FOR COUNCILLORS</w:t>
      </w:r>
      <w:bookmarkEnd w:id="6"/>
    </w:p>
    <w:p w14:paraId="7AF4D20F" w14:textId="6826B622" w:rsidR="001D0402" w:rsidRPr="001D0402" w:rsidRDefault="001D0402" w:rsidP="00542949">
      <w:pPr>
        <w:rPr>
          <w:bCs/>
          <w:lang w:eastAsia="en-GB"/>
        </w:rPr>
      </w:pPr>
      <w:r w:rsidRPr="00542949">
        <w:rPr>
          <w:b/>
          <w:lang w:eastAsia="en-GB"/>
        </w:rPr>
        <w:t>Purpose</w:t>
      </w:r>
      <w:r>
        <w:rPr>
          <w:bCs/>
          <w:lang w:eastAsia="en-GB"/>
        </w:rPr>
        <w:br/>
      </w:r>
      <w:r w:rsidRPr="001D0402">
        <w:rPr>
          <w:lang w:eastAsia="en-GB"/>
        </w:rPr>
        <w:t>To protect officers, councillors, and the Council’s ability to function by setting clear expectations for communication and behaviour.</w:t>
      </w:r>
    </w:p>
    <w:p w14:paraId="29BCE3E2" w14:textId="441C01DD" w:rsidR="001D0402" w:rsidRPr="00542949" w:rsidRDefault="001D0402" w:rsidP="00542949">
      <w:pPr>
        <w:rPr>
          <w:b/>
          <w:lang w:eastAsia="en-GB"/>
        </w:rPr>
      </w:pPr>
      <w:r w:rsidRPr="00542949">
        <w:rPr>
          <w:b/>
          <w:lang w:eastAsia="en-GB"/>
        </w:rPr>
        <w:t>What the policy covers</w:t>
      </w:r>
    </w:p>
    <w:p w14:paraId="4E7F1D55" w14:textId="77777777" w:rsidR="001D0402" w:rsidRPr="001D0402" w:rsidRDefault="001D0402" w:rsidP="00210C31">
      <w:pPr>
        <w:ind w:left="720"/>
        <w:rPr>
          <w:lang w:eastAsia="en-GB"/>
        </w:rPr>
      </w:pPr>
      <w:r w:rsidRPr="001D0402">
        <w:rPr>
          <w:lang w:eastAsia="en-GB"/>
        </w:rPr>
        <w:t>• Excessive or unreasonable correspondence</w:t>
      </w:r>
      <w:r w:rsidRPr="001D0402">
        <w:rPr>
          <w:lang w:eastAsia="en-GB"/>
        </w:rPr>
        <w:br/>
        <w:t>• Repeated issues already addressed</w:t>
      </w:r>
      <w:r w:rsidRPr="001D0402">
        <w:rPr>
          <w:lang w:eastAsia="en-GB"/>
        </w:rPr>
        <w:br/>
        <w:t>• Unfounded allegations or insinuations</w:t>
      </w:r>
      <w:r w:rsidRPr="001D0402">
        <w:rPr>
          <w:lang w:eastAsia="en-GB"/>
        </w:rPr>
        <w:br/>
        <w:t>• Misuse of “urgent” or “serious concern” labels</w:t>
      </w:r>
      <w:r w:rsidRPr="001D0402">
        <w:rPr>
          <w:lang w:eastAsia="en-GB"/>
        </w:rPr>
        <w:br/>
        <w:t>• Intimidating, hostile, or disrespectful communication</w:t>
      </w:r>
      <w:r w:rsidRPr="001D0402">
        <w:rPr>
          <w:lang w:eastAsia="en-GB"/>
        </w:rPr>
        <w:br/>
        <w:t>• Public or social</w:t>
      </w:r>
      <w:r w:rsidRPr="001D0402">
        <w:rPr>
          <w:lang w:eastAsia="en-GB"/>
        </w:rPr>
        <w:noBreakHyphen/>
        <w:t>media attacks on officers or councillors</w:t>
      </w:r>
      <w:r w:rsidRPr="001D0402">
        <w:rPr>
          <w:lang w:eastAsia="en-GB"/>
        </w:rPr>
        <w:br/>
        <w:t>• Behaviour causing stress, anxiety, or sickness absence</w:t>
      </w:r>
    </w:p>
    <w:p w14:paraId="5D8420CA" w14:textId="69F2C52A" w:rsidR="001D0402" w:rsidRPr="00542949" w:rsidRDefault="001D0402" w:rsidP="00542949">
      <w:pPr>
        <w:rPr>
          <w:b/>
          <w:lang w:eastAsia="en-GB"/>
        </w:rPr>
      </w:pPr>
      <w:r w:rsidRPr="00542949">
        <w:rPr>
          <w:b/>
          <w:lang w:eastAsia="en-GB"/>
        </w:rPr>
        <w:t xml:space="preserve">What the policy does </w:t>
      </w:r>
      <w:r w:rsidRPr="00542949">
        <w:rPr>
          <w:b/>
          <w:i/>
          <w:iCs/>
          <w:lang w:eastAsia="en-GB"/>
        </w:rPr>
        <w:t>not</w:t>
      </w:r>
      <w:r w:rsidRPr="00542949">
        <w:rPr>
          <w:b/>
          <w:lang w:eastAsia="en-GB"/>
        </w:rPr>
        <w:t xml:space="preserve"> do</w:t>
      </w:r>
    </w:p>
    <w:p w14:paraId="3B0CA47B" w14:textId="31F7A792" w:rsidR="001D0402" w:rsidRPr="001D0402" w:rsidRDefault="001D0402" w:rsidP="00210C31">
      <w:pPr>
        <w:ind w:left="720"/>
        <w:rPr>
          <w:lang w:eastAsia="en-GB"/>
        </w:rPr>
      </w:pPr>
      <w:r w:rsidRPr="001D0402">
        <w:rPr>
          <w:lang w:eastAsia="en-GB"/>
        </w:rPr>
        <w:t>• Restrict lawful access to information</w:t>
      </w:r>
      <w:r w:rsidRPr="001D0402">
        <w:rPr>
          <w:lang w:eastAsia="en-GB"/>
        </w:rPr>
        <w:br/>
        <w:t>• Prevent scrutiny or challenge</w:t>
      </w:r>
      <w:r w:rsidRPr="001D0402">
        <w:rPr>
          <w:lang w:eastAsia="en-GB"/>
        </w:rPr>
        <w:br/>
        <w:t>• Target any individual councillor</w:t>
      </w:r>
    </w:p>
    <w:p w14:paraId="6F0ECEE2" w14:textId="77777777" w:rsidR="001D0402" w:rsidRPr="00542949" w:rsidRDefault="001D0402" w:rsidP="00542949">
      <w:pPr>
        <w:rPr>
          <w:b/>
          <w:lang w:eastAsia="en-GB"/>
        </w:rPr>
      </w:pPr>
      <w:r w:rsidRPr="00542949">
        <w:rPr>
          <w:b/>
          <w:lang w:eastAsia="en-GB"/>
        </w:rPr>
        <w:t>How concerns are handled</w:t>
      </w:r>
    </w:p>
    <w:p w14:paraId="2623A9E4" w14:textId="77777777" w:rsidR="001D0402" w:rsidRPr="001D0402" w:rsidRDefault="001D0402">
      <w:pPr>
        <w:pStyle w:val="ListParagraph"/>
        <w:numPr>
          <w:ilvl w:val="0"/>
          <w:numId w:val="3"/>
        </w:numPr>
        <w:rPr>
          <w:lang w:eastAsia="en-GB"/>
        </w:rPr>
      </w:pPr>
      <w:r w:rsidRPr="001D0402">
        <w:rPr>
          <w:lang w:eastAsia="en-GB"/>
        </w:rPr>
        <w:t>Clerk manages concerns initially.</w:t>
      </w:r>
    </w:p>
    <w:p w14:paraId="413957FC" w14:textId="77777777" w:rsidR="001D0402" w:rsidRPr="001D0402" w:rsidRDefault="001D0402">
      <w:pPr>
        <w:pStyle w:val="ListParagraph"/>
        <w:numPr>
          <w:ilvl w:val="0"/>
          <w:numId w:val="3"/>
        </w:numPr>
        <w:rPr>
          <w:lang w:eastAsia="en-GB"/>
        </w:rPr>
      </w:pPr>
      <w:r w:rsidRPr="001D0402">
        <w:rPr>
          <w:lang w:eastAsia="en-GB"/>
        </w:rPr>
        <w:t>If the Clerk is the subject, the Deputy Clerk/Office Manager handles it.</w:t>
      </w:r>
    </w:p>
    <w:p w14:paraId="4FF13550" w14:textId="77777777" w:rsidR="001D0402" w:rsidRPr="001D0402" w:rsidRDefault="001D0402">
      <w:pPr>
        <w:pStyle w:val="ListParagraph"/>
        <w:numPr>
          <w:ilvl w:val="0"/>
          <w:numId w:val="3"/>
        </w:numPr>
        <w:rPr>
          <w:lang w:eastAsia="en-GB"/>
        </w:rPr>
      </w:pPr>
      <w:r w:rsidRPr="001D0402">
        <w:rPr>
          <w:lang w:eastAsia="en-GB"/>
        </w:rPr>
        <w:t>Staffing Committee oversees the process.</w:t>
      </w:r>
    </w:p>
    <w:p w14:paraId="739724F0" w14:textId="77777777" w:rsidR="001D0402" w:rsidRPr="001D0402" w:rsidRDefault="001D0402">
      <w:pPr>
        <w:pStyle w:val="ListParagraph"/>
        <w:numPr>
          <w:ilvl w:val="0"/>
          <w:numId w:val="3"/>
        </w:numPr>
        <w:rPr>
          <w:lang w:eastAsia="en-GB"/>
        </w:rPr>
      </w:pPr>
      <w:r w:rsidRPr="001D0402">
        <w:rPr>
          <w:lang w:eastAsia="en-GB"/>
        </w:rPr>
        <w:t>Councillor is notified in writing.</w:t>
      </w:r>
    </w:p>
    <w:p w14:paraId="0870F417" w14:textId="77777777" w:rsidR="001D0402" w:rsidRPr="001D0402" w:rsidRDefault="001D0402">
      <w:pPr>
        <w:pStyle w:val="ListParagraph"/>
        <w:numPr>
          <w:ilvl w:val="0"/>
          <w:numId w:val="3"/>
        </w:numPr>
        <w:rPr>
          <w:lang w:eastAsia="en-GB"/>
        </w:rPr>
      </w:pPr>
      <w:r w:rsidRPr="001D0402">
        <w:rPr>
          <w:lang w:eastAsia="en-GB"/>
        </w:rPr>
        <w:t>If behaviour continues, proportionate restrictions may be applied.</w:t>
      </w:r>
    </w:p>
    <w:p w14:paraId="7050D538" w14:textId="77777777" w:rsidR="001D0402" w:rsidRPr="001D0402" w:rsidRDefault="001D0402">
      <w:pPr>
        <w:pStyle w:val="ListParagraph"/>
        <w:numPr>
          <w:ilvl w:val="0"/>
          <w:numId w:val="3"/>
        </w:numPr>
        <w:rPr>
          <w:lang w:eastAsia="en-GB"/>
        </w:rPr>
      </w:pPr>
      <w:r w:rsidRPr="001D0402">
        <w:rPr>
          <w:lang w:eastAsia="en-GB"/>
        </w:rPr>
        <w:t>Serious or repeated issues may be referred to the Monitoring Officer.</w:t>
      </w:r>
    </w:p>
    <w:p w14:paraId="62FF25A4" w14:textId="7B53483F" w:rsidR="001D0402" w:rsidRPr="001D0402" w:rsidRDefault="001D0402">
      <w:pPr>
        <w:pStyle w:val="ListParagraph"/>
        <w:numPr>
          <w:ilvl w:val="0"/>
          <w:numId w:val="3"/>
        </w:numPr>
        <w:rPr>
          <w:lang w:eastAsia="en-GB"/>
        </w:rPr>
      </w:pPr>
      <w:r w:rsidRPr="001D0402">
        <w:rPr>
          <w:lang w:eastAsia="en-GB"/>
        </w:rPr>
        <w:t>If behaviour remains unreasonable, the Staffing Committee may recommend escalation to Full Council under Section 6, ensuring collective oversight and officer protection.</w:t>
      </w:r>
    </w:p>
    <w:p w14:paraId="7153F352" w14:textId="77777777" w:rsidR="001D0402" w:rsidRPr="00542949" w:rsidRDefault="001D0402" w:rsidP="00542949">
      <w:pPr>
        <w:rPr>
          <w:b/>
          <w:lang w:eastAsia="en-GB"/>
        </w:rPr>
      </w:pPr>
      <w:r w:rsidRPr="00542949">
        <w:rPr>
          <w:b/>
          <w:lang w:eastAsia="en-GB"/>
        </w:rPr>
        <w:t>Possible restrictions</w:t>
      </w:r>
    </w:p>
    <w:p w14:paraId="3CAA7C76" w14:textId="77777777" w:rsidR="001D0402" w:rsidRPr="001D0402" w:rsidRDefault="001D0402" w:rsidP="00210C31">
      <w:pPr>
        <w:ind w:left="720"/>
        <w:rPr>
          <w:lang w:eastAsia="en-GB"/>
        </w:rPr>
      </w:pPr>
      <w:r w:rsidRPr="001D0402">
        <w:rPr>
          <w:lang w:eastAsia="en-GB"/>
        </w:rPr>
        <w:t>• Routing all correspondence through one officer</w:t>
      </w:r>
      <w:r w:rsidRPr="001D0402">
        <w:rPr>
          <w:lang w:eastAsia="en-GB"/>
        </w:rPr>
        <w:br/>
        <w:t>• Limiting frequency or volume of emails</w:t>
      </w:r>
      <w:r w:rsidRPr="001D0402">
        <w:rPr>
          <w:lang w:eastAsia="en-GB"/>
        </w:rPr>
        <w:br/>
        <w:t>• Requiring consolidation of queries</w:t>
      </w:r>
      <w:r w:rsidRPr="001D0402">
        <w:rPr>
          <w:lang w:eastAsia="en-GB"/>
        </w:rPr>
        <w:br/>
        <w:t>• Restricting contact to written communication</w:t>
      </w:r>
      <w:r w:rsidRPr="001D0402">
        <w:rPr>
          <w:lang w:eastAsia="en-GB"/>
        </w:rPr>
        <w:br/>
        <w:t>• Declining to respond to repeated issues</w:t>
      </w:r>
    </w:p>
    <w:p w14:paraId="00F37423" w14:textId="045081D0" w:rsidR="001D0402" w:rsidRPr="00542949" w:rsidRDefault="001D0402" w:rsidP="00542949">
      <w:pPr>
        <w:rPr>
          <w:b/>
          <w:lang w:eastAsia="en-GB"/>
        </w:rPr>
      </w:pPr>
      <w:r w:rsidRPr="00542949">
        <w:rPr>
          <w:b/>
          <w:lang w:eastAsia="en-GB"/>
        </w:rPr>
        <w:t>Review</w:t>
      </w:r>
    </w:p>
    <w:p w14:paraId="21D0AD2B" w14:textId="006760C6" w:rsidR="001D0402" w:rsidRPr="001D0402" w:rsidRDefault="001D0402" w:rsidP="00542949">
      <w:pPr>
        <w:rPr>
          <w:lang w:eastAsia="en-GB"/>
        </w:rPr>
      </w:pPr>
      <w:r w:rsidRPr="001D0402">
        <w:rPr>
          <w:lang w:eastAsia="en-GB"/>
        </w:rPr>
        <w:t>Restrictions are normally reviewed after three months.</w:t>
      </w:r>
      <w:r w:rsidRPr="001D0402">
        <w:rPr>
          <w:lang w:eastAsia="en-GB"/>
        </w:rPr>
        <w:br/>
        <w:t>If escalated under Section 6, Full Council reviews governance measures at intervals it sets.</w:t>
      </w:r>
      <w:r w:rsidR="00542949">
        <w:rPr>
          <w:lang w:eastAsia="en-GB"/>
        </w:rPr>
        <w:br/>
      </w:r>
    </w:p>
    <w:p w14:paraId="5D8FFEA8" w14:textId="77777777" w:rsidR="001D0402" w:rsidRPr="00542949" w:rsidRDefault="001D0402" w:rsidP="00542949">
      <w:pPr>
        <w:rPr>
          <w:b/>
          <w:lang w:eastAsia="en-GB"/>
        </w:rPr>
      </w:pPr>
      <w:r w:rsidRPr="00542949">
        <w:rPr>
          <w:b/>
          <w:lang w:eastAsia="en-GB"/>
        </w:rPr>
        <w:t>Why this matters</w:t>
      </w:r>
    </w:p>
    <w:p w14:paraId="19654587" w14:textId="18F84062" w:rsidR="00516DD4" w:rsidRPr="00516DD4" w:rsidRDefault="001D0402" w:rsidP="00542949">
      <w:pPr>
        <w:rPr>
          <w:lang w:eastAsia="en-GB"/>
        </w:rPr>
      </w:pPr>
      <w:r w:rsidRPr="001D0402">
        <w:rPr>
          <w:lang w:eastAsia="en-GB"/>
        </w:rPr>
        <w:t>The Council has a duty of care to staff and must ensure a safe, respectful working environment.</w:t>
      </w:r>
      <w:r w:rsidRPr="001D0402">
        <w:rPr>
          <w:lang w:eastAsia="en-GB"/>
        </w:rPr>
        <w:br/>
        <w:t>Section 6 provides a collective, transparent route for addressing persistent or serious behaviour while maintaining effective Council function.</w:t>
      </w:r>
    </w:p>
    <w:p w14:paraId="78CB4772" w14:textId="19E92EB0" w:rsidR="0041597F" w:rsidRDefault="0041597F" w:rsidP="00516DD4">
      <w:pPr>
        <w:pStyle w:val="Heading1"/>
        <w:rPr>
          <w:rFonts w:eastAsia="Times New Roman"/>
          <w:b w:val="0"/>
          <w:lang w:eastAsia="en-GB"/>
        </w:rPr>
      </w:pPr>
      <w:r>
        <w:rPr>
          <w:rFonts w:eastAsia="Times New Roman"/>
          <w:lang w:eastAsia="en-GB"/>
        </w:rPr>
        <w:br w:type="page"/>
      </w:r>
    </w:p>
    <w:p w14:paraId="0A086AFE" w14:textId="77777777" w:rsidR="00542949" w:rsidRPr="00542949" w:rsidRDefault="00542949" w:rsidP="00542949">
      <w:pPr>
        <w:pStyle w:val="Heading1"/>
        <w:rPr>
          <w:rFonts w:eastAsia="Times New Roman"/>
          <w:lang w:eastAsia="en-GB"/>
        </w:rPr>
      </w:pPr>
      <w:bookmarkStart w:id="7" w:name="_Toc226626824"/>
      <w:r w:rsidRPr="00542949">
        <w:rPr>
          <w:rFonts w:eastAsia="Times New Roman"/>
          <w:lang w:eastAsia="en-GB"/>
        </w:rPr>
        <w:lastRenderedPageBreak/>
        <w:t>APPENDIX C – STAFF</w:t>
      </w:r>
      <w:r w:rsidRPr="00542949">
        <w:rPr>
          <w:rFonts w:eastAsia="Times New Roman"/>
          <w:lang w:eastAsia="en-GB"/>
        </w:rPr>
        <w:noBreakHyphen/>
        <w:t>FACING GUIDANCE NOTE</w:t>
      </w:r>
      <w:bookmarkEnd w:id="7"/>
    </w:p>
    <w:p w14:paraId="7FFD3D94" w14:textId="77777777" w:rsidR="00542949" w:rsidRPr="00542949" w:rsidRDefault="00542949" w:rsidP="00542949">
      <w:pPr>
        <w:spacing w:before="100" w:beforeAutospacing="1" w:after="100" w:afterAutospacing="1" w:line="240" w:lineRule="auto"/>
        <w:rPr>
          <w:rFonts w:eastAsia="Times New Roman" w:cs="Arial"/>
          <w:b/>
          <w:bCs/>
          <w:kern w:val="0"/>
          <w:szCs w:val="24"/>
          <w:lang w:eastAsia="en-GB"/>
          <w14:ligatures w14:val="none"/>
        </w:rPr>
      </w:pPr>
      <w:r w:rsidRPr="00542949">
        <w:rPr>
          <w:rFonts w:eastAsia="Times New Roman" w:cs="Arial"/>
          <w:b/>
          <w:bCs/>
          <w:i/>
          <w:iCs/>
          <w:kern w:val="0"/>
          <w:szCs w:val="24"/>
          <w:lang w:eastAsia="en-GB"/>
          <w14:ligatures w14:val="none"/>
        </w:rPr>
        <w:t>How officers should use the policy in practice</w:t>
      </w:r>
    </w:p>
    <w:p w14:paraId="31305685" w14:textId="77777777" w:rsidR="00542949" w:rsidRPr="00542949" w:rsidRDefault="00542949" w:rsidP="00542949">
      <w:pPr>
        <w:spacing w:before="100" w:beforeAutospacing="1" w:after="100" w:afterAutospacing="1" w:line="240" w:lineRule="auto"/>
        <w:rPr>
          <w:rFonts w:eastAsia="Times New Roman" w:cs="Arial"/>
          <w:b/>
          <w:bCs/>
          <w:kern w:val="0"/>
          <w:szCs w:val="24"/>
          <w:lang w:eastAsia="en-GB"/>
          <w14:ligatures w14:val="none"/>
        </w:rPr>
      </w:pPr>
      <w:r w:rsidRPr="00542949">
        <w:rPr>
          <w:rFonts w:eastAsia="Times New Roman" w:cs="Arial"/>
          <w:b/>
          <w:bCs/>
          <w:kern w:val="0"/>
          <w:szCs w:val="24"/>
          <w:lang w:eastAsia="en-GB"/>
          <w14:ligatures w14:val="none"/>
        </w:rPr>
        <w:t>1. When to raise a concern</w:t>
      </w:r>
    </w:p>
    <w:p w14:paraId="4A62521E" w14:textId="2BEC8BDD" w:rsidR="00542949" w:rsidRPr="00542949" w:rsidRDefault="00542949" w:rsidP="00542949">
      <w:pPr>
        <w:spacing w:before="100" w:beforeAutospacing="1" w:after="100" w:afterAutospacing="1" w:line="240" w:lineRule="auto"/>
        <w:rPr>
          <w:rFonts w:eastAsia="Times New Roman" w:cs="Arial"/>
          <w:kern w:val="0"/>
          <w:szCs w:val="24"/>
          <w:lang w:eastAsia="en-GB"/>
          <w14:ligatures w14:val="none"/>
        </w:rPr>
      </w:pPr>
      <w:r w:rsidRPr="00542949">
        <w:rPr>
          <w:rFonts w:eastAsia="Times New Roman" w:cs="Arial"/>
          <w:kern w:val="0"/>
          <w:szCs w:val="24"/>
          <w:lang w:eastAsia="en-GB"/>
          <w14:ligatures w14:val="none"/>
        </w:rPr>
        <w:t>You do not need to wait until behaviour escalates. Raise a concern if you experience:</w:t>
      </w:r>
      <w:r w:rsidRPr="00542949">
        <w:rPr>
          <w:rFonts w:eastAsia="Times New Roman" w:cs="Arial"/>
          <w:kern w:val="0"/>
          <w:szCs w:val="24"/>
          <w:lang w:eastAsia="en-GB"/>
          <w14:ligatures w14:val="none"/>
        </w:rPr>
        <w:br/>
        <w:t>• excessive or repeated emails</w:t>
      </w:r>
      <w:r w:rsidRPr="00542949">
        <w:rPr>
          <w:rFonts w:eastAsia="Times New Roman" w:cs="Arial"/>
          <w:kern w:val="0"/>
          <w:szCs w:val="24"/>
          <w:lang w:eastAsia="en-GB"/>
          <w14:ligatures w14:val="none"/>
        </w:rPr>
        <w:br/>
        <w:t>• unfounded allegations</w:t>
      </w:r>
      <w:r w:rsidRPr="00542949">
        <w:rPr>
          <w:rFonts w:eastAsia="Times New Roman" w:cs="Arial"/>
          <w:kern w:val="0"/>
          <w:szCs w:val="24"/>
          <w:lang w:eastAsia="en-GB"/>
          <w14:ligatures w14:val="none"/>
        </w:rPr>
        <w:br/>
        <w:t>• pressure tactics (e.g., “urgent” labels without basis)</w:t>
      </w:r>
      <w:r w:rsidRPr="00542949">
        <w:rPr>
          <w:rFonts w:eastAsia="Times New Roman" w:cs="Arial"/>
          <w:kern w:val="0"/>
          <w:szCs w:val="24"/>
          <w:lang w:eastAsia="en-GB"/>
          <w14:ligatures w14:val="none"/>
        </w:rPr>
        <w:br/>
        <w:t>• personal remarks or insinuations</w:t>
      </w:r>
      <w:r w:rsidRPr="00542949">
        <w:rPr>
          <w:rFonts w:eastAsia="Times New Roman" w:cs="Arial"/>
          <w:kern w:val="0"/>
          <w:szCs w:val="24"/>
          <w:lang w:eastAsia="en-GB"/>
          <w14:ligatures w14:val="none"/>
        </w:rPr>
        <w:br/>
        <w:t>• behaviour causing stress, anxiety, or distress</w:t>
      </w:r>
      <w:r w:rsidRPr="00542949">
        <w:rPr>
          <w:rFonts w:eastAsia="Times New Roman" w:cs="Arial"/>
          <w:kern w:val="0"/>
          <w:szCs w:val="24"/>
          <w:lang w:eastAsia="en-GB"/>
          <w14:ligatures w14:val="none"/>
        </w:rPr>
        <w:br/>
        <w:t>• attempts to undermine your professional role</w:t>
      </w:r>
    </w:p>
    <w:p w14:paraId="38F5371E" w14:textId="77777777" w:rsidR="00542949" w:rsidRPr="00542949" w:rsidRDefault="00542949" w:rsidP="00542949">
      <w:pPr>
        <w:spacing w:before="100" w:beforeAutospacing="1" w:after="100" w:afterAutospacing="1" w:line="240" w:lineRule="auto"/>
        <w:rPr>
          <w:rFonts w:eastAsia="Times New Roman" w:cs="Arial"/>
          <w:b/>
          <w:bCs/>
          <w:kern w:val="0"/>
          <w:szCs w:val="24"/>
          <w:lang w:eastAsia="en-GB"/>
          <w14:ligatures w14:val="none"/>
        </w:rPr>
      </w:pPr>
      <w:r w:rsidRPr="00542949">
        <w:rPr>
          <w:rFonts w:eastAsia="Times New Roman" w:cs="Arial"/>
          <w:b/>
          <w:bCs/>
          <w:kern w:val="0"/>
          <w:szCs w:val="24"/>
          <w:lang w:eastAsia="en-GB"/>
          <w14:ligatures w14:val="none"/>
        </w:rPr>
        <w:t>2. Who to report to</w:t>
      </w:r>
    </w:p>
    <w:p w14:paraId="4FC5DE87" w14:textId="1D71EBE6" w:rsidR="00542949" w:rsidRPr="00542949" w:rsidRDefault="00542949" w:rsidP="00542949">
      <w:pPr>
        <w:spacing w:before="100" w:beforeAutospacing="1" w:after="100" w:afterAutospacing="1" w:line="240" w:lineRule="auto"/>
        <w:rPr>
          <w:rFonts w:eastAsia="Times New Roman" w:cs="Arial"/>
          <w:kern w:val="0"/>
          <w:szCs w:val="24"/>
          <w:lang w:eastAsia="en-GB"/>
          <w14:ligatures w14:val="none"/>
        </w:rPr>
      </w:pPr>
      <w:r w:rsidRPr="00542949">
        <w:rPr>
          <w:rFonts w:eastAsia="Times New Roman" w:cs="Arial"/>
          <w:kern w:val="0"/>
          <w:szCs w:val="24"/>
          <w:lang w:eastAsia="en-GB"/>
          <w14:ligatures w14:val="none"/>
        </w:rPr>
        <w:t>• Normally: The Clerk</w:t>
      </w:r>
      <w:r w:rsidRPr="00542949">
        <w:rPr>
          <w:rFonts w:eastAsia="Times New Roman" w:cs="Arial"/>
          <w:kern w:val="0"/>
          <w:szCs w:val="24"/>
          <w:lang w:eastAsia="en-GB"/>
          <w14:ligatures w14:val="none"/>
        </w:rPr>
        <w:br/>
        <w:t>• If the Clerk is the subject: Deputy Clerk or Office Manager</w:t>
      </w:r>
      <w:r w:rsidRPr="00542949">
        <w:rPr>
          <w:rFonts w:eastAsia="Times New Roman" w:cs="Arial"/>
          <w:kern w:val="0"/>
          <w:szCs w:val="24"/>
          <w:lang w:eastAsia="en-GB"/>
          <w14:ligatures w14:val="none"/>
        </w:rPr>
        <w:br/>
        <w:t>• If unsure: Chair of the Staffing Committee</w:t>
      </w:r>
    </w:p>
    <w:p w14:paraId="74F6C871" w14:textId="77777777" w:rsidR="00542949" w:rsidRPr="00542949" w:rsidRDefault="00542949" w:rsidP="00542949">
      <w:pPr>
        <w:spacing w:before="100" w:beforeAutospacing="1" w:after="100" w:afterAutospacing="1" w:line="240" w:lineRule="auto"/>
        <w:rPr>
          <w:rFonts w:eastAsia="Times New Roman" w:cs="Arial"/>
          <w:b/>
          <w:bCs/>
          <w:kern w:val="0"/>
          <w:szCs w:val="24"/>
          <w:lang w:eastAsia="en-GB"/>
          <w14:ligatures w14:val="none"/>
        </w:rPr>
      </w:pPr>
      <w:r w:rsidRPr="00542949">
        <w:rPr>
          <w:rFonts w:eastAsia="Times New Roman" w:cs="Arial"/>
          <w:b/>
          <w:bCs/>
          <w:kern w:val="0"/>
          <w:szCs w:val="24"/>
          <w:lang w:eastAsia="en-GB"/>
          <w14:ligatures w14:val="none"/>
        </w:rPr>
        <w:t>3. What happens next</w:t>
      </w:r>
    </w:p>
    <w:p w14:paraId="23ED009B" w14:textId="0E658E53" w:rsidR="00542949" w:rsidRPr="00542949" w:rsidRDefault="00542949" w:rsidP="00542949">
      <w:pPr>
        <w:spacing w:before="100" w:beforeAutospacing="1" w:after="100" w:afterAutospacing="1" w:line="240" w:lineRule="auto"/>
        <w:rPr>
          <w:rFonts w:eastAsia="Times New Roman" w:cs="Arial"/>
          <w:kern w:val="0"/>
          <w:szCs w:val="24"/>
          <w:lang w:eastAsia="en-GB"/>
          <w14:ligatures w14:val="none"/>
        </w:rPr>
      </w:pPr>
      <w:r w:rsidRPr="00542949">
        <w:rPr>
          <w:rFonts w:eastAsia="Times New Roman" w:cs="Arial"/>
          <w:kern w:val="0"/>
          <w:szCs w:val="24"/>
          <w:lang w:eastAsia="en-GB"/>
          <w14:ligatures w14:val="none"/>
        </w:rPr>
        <w:t>The officer handling the matter will:</w:t>
      </w:r>
      <w:r w:rsidRPr="00542949">
        <w:rPr>
          <w:rFonts w:eastAsia="Times New Roman" w:cs="Arial"/>
          <w:kern w:val="0"/>
          <w:szCs w:val="24"/>
          <w:lang w:eastAsia="en-GB"/>
          <w14:ligatures w14:val="none"/>
        </w:rPr>
        <w:br/>
        <w:t>• log the behaviour</w:t>
      </w:r>
      <w:r w:rsidRPr="00542949">
        <w:rPr>
          <w:rFonts w:eastAsia="Times New Roman" w:cs="Arial"/>
          <w:kern w:val="0"/>
          <w:szCs w:val="24"/>
          <w:lang w:eastAsia="en-GB"/>
          <w14:ligatures w14:val="none"/>
        </w:rPr>
        <w:br/>
        <w:t>• assess whether it meets the policy threshold</w:t>
      </w:r>
      <w:r w:rsidRPr="00542949">
        <w:rPr>
          <w:rFonts w:eastAsia="Times New Roman" w:cs="Arial"/>
          <w:kern w:val="0"/>
          <w:szCs w:val="24"/>
          <w:lang w:eastAsia="en-GB"/>
          <w14:ligatures w14:val="none"/>
        </w:rPr>
        <w:br/>
        <w:t>• consult the Staffing Committee</w:t>
      </w:r>
      <w:r w:rsidRPr="00542949">
        <w:rPr>
          <w:rFonts w:eastAsia="Times New Roman" w:cs="Arial"/>
          <w:kern w:val="0"/>
          <w:szCs w:val="24"/>
          <w:lang w:eastAsia="en-GB"/>
          <w14:ligatures w14:val="none"/>
        </w:rPr>
        <w:br/>
        <w:t>• notify the councillor if needed</w:t>
      </w:r>
      <w:r w:rsidRPr="00542949">
        <w:rPr>
          <w:rFonts w:eastAsia="Times New Roman" w:cs="Arial"/>
          <w:kern w:val="0"/>
          <w:szCs w:val="24"/>
          <w:lang w:eastAsia="en-GB"/>
          <w14:ligatures w14:val="none"/>
        </w:rPr>
        <w:br/>
        <w:t>• apply protective measures where appropriate</w:t>
      </w:r>
      <w:r w:rsidRPr="00542949">
        <w:rPr>
          <w:rFonts w:eastAsia="Times New Roman" w:cs="Arial"/>
          <w:kern w:val="0"/>
          <w:szCs w:val="24"/>
          <w:lang w:eastAsia="en-GB"/>
          <w14:ligatures w14:val="none"/>
        </w:rPr>
        <w:br/>
        <w:t>• consider whether the behaviour may require escalation under Section 6 (Escalation to Full Council) if it is persistent, serious, or disruptive</w:t>
      </w:r>
    </w:p>
    <w:p w14:paraId="563D0696" w14:textId="77777777" w:rsidR="00542949" w:rsidRPr="00542949" w:rsidRDefault="00542949" w:rsidP="00542949">
      <w:pPr>
        <w:spacing w:before="100" w:beforeAutospacing="1" w:after="100" w:afterAutospacing="1" w:line="240" w:lineRule="auto"/>
        <w:rPr>
          <w:rFonts w:eastAsia="Times New Roman" w:cs="Arial"/>
          <w:b/>
          <w:bCs/>
          <w:kern w:val="0"/>
          <w:szCs w:val="24"/>
          <w:lang w:eastAsia="en-GB"/>
          <w14:ligatures w14:val="none"/>
        </w:rPr>
      </w:pPr>
      <w:r w:rsidRPr="00542949">
        <w:rPr>
          <w:rFonts w:eastAsia="Times New Roman" w:cs="Arial"/>
          <w:b/>
          <w:bCs/>
          <w:kern w:val="0"/>
          <w:szCs w:val="24"/>
          <w:lang w:eastAsia="en-GB"/>
          <w14:ligatures w14:val="none"/>
        </w:rPr>
        <w:t>4. Protective measures</w:t>
      </w:r>
    </w:p>
    <w:p w14:paraId="723A8E7F" w14:textId="698975F5" w:rsidR="00542949" w:rsidRPr="00542949" w:rsidRDefault="00542949" w:rsidP="00542949">
      <w:pPr>
        <w:spacing w:before="100" w:beforeAutospacing="1" w:after="100" w:afterAutospacing="1" w:line="240" w:lineRule="auto"/>
        <w:rPr>
          <w:rFonts w:eastAsia="Times New Roman" w:cs="Arial"/>
          <w:kern w:val="0"/>
          <w:szCs w:val="24"/>
          <w:lang w:eastAsia="en-GB"/>
          <w14:ligatures w14:val="none"/>
        </w:rPr>
      </w:pPr>
      <w:r w:rsidRPr="00542949">
        <w:rPr>
          <w:rFonts w:eastAsia="Times New Roman" w:cs="Arial"/>
          <w:kern w:val="0"/>
          <w:szCs w:val="24"/>
          <w:lang w:eastAsia="en-GB"/>
          <w14:ligatures w14:val="none"/>
        </w:rPr>
        <w:t>These measures are not punitive; they protect your wellbeing. They may include:</w:t>
      </w:r>
      <w:r w:rsidRPr="00542949">
        <w:rPr>
          <w:rFonts w:eastAsia="Times New Roman" w:cs="Arial"/>
          <w:kern w:val="0"/>
          <w:szCs w:val="24"/>
          <w:lang w:eastAsia="en-GB"/>
          <w14:ligatures w14:val="none"/>
        </w:rPr>
        <w:br/>
        <w:t>• removing you from direct contact with the councillor</w:t>
      </w:r>
      <w:r w:rsidRPr="00542949">
        <w:rPr>
          <w:rFonts w:eastAsia="Times New Roman" w:cs="Arial"/>
          <w:kern w:val="0"/>
          <w:szCs w:val="24"/>
          <w:lang w:eastAsia="en-GB"/>
          <w14:ligatures w14:val="none"/>
        </w:rPr>
        <w:br/>
        <w:t>• directing correspondence through another officer</w:t>
      </w:r>
      <w:r w:rsidRPr="00542949">
        <w:rPr>
          <w:rFonts w:eastAsia="Times New Roman" w:cs="Arial"/>
          <w:kern w:val="0"/>
          <w:szCs w:val="24"/>
          <w:lang w:eastAsia="en-GB"/>
          <w14:ligatures w14:val="none"/>
        </w:rPr>
        <w:br/>
        <w:t>• limiting the councillor’s contact</w:t>
      </w:r>
      <w:r w:rsidRPr="00542949">
        <w:rPr>
          <w:rFonts w:eastAsia="Times New Roman" w:cs="Arial"/>
          <w:kern w:val="0"/>
          <w:szCs w:val="24"/>
          <w:lang w:eastAsia="en-GB"/>
          <w14:ligatures w14:val="none"/>
        </w:rPr>
        <w:br/>
        <w:t>• restricting meeting attendance</w:t>
      </w:r>
    </w:p>
    <w:p w14:paraId="4B799BA4" w14:textId="77777777" w:rsidR="00542949" w:rsidRPr="00542949" w:rsidRDefault="00542949" w:rsidP="00542949">
      <w:pPr>
        <w:spacing w:before="100" w:beforeAutospacing="1" w:after="100" w:afterAutospacing="1" w:line="240" w:lineRule="auto"/>
        <w:rPr>
          <w:rFonts w:eastAsia="Times New Roman" w:cs="Arial"/>
          <w:b/>
          <w:bCs/>
          <w:kern w:val="0"/>
          <w:szCs w:val="24"/>
          <w:lang w:eastAsia="en-GB"/>
          <w14:ligatures w14:val="none"/>
        </w:rPr>
      </w:pPr>
      <w:r w:rsidRPr="00542949">
        <w:rPr>
          <w:rFonts w:eastAsia="Times New Roman" w:cs="Arial"/>
          <w:b/>
          <w:bCs/>
          <w:kern w:val="0"/>
          <w:szCs w:val="24"/>
          <w:lang w:eastAsia="en-GB"/>
          <w14:ligatures w14:val="none"/>
        </w:rPr>
        <w:t>5. Confidentiality</w:t>
      </w:r>
    </w:p>
    <w:p w14:paraId="363D15FD" w14:textId="7EE44EB6" w:rsidR="00542949" w:rsidRPr="00542949" w:rsidRDefault="00542949" w:rsidP="00542949">
      <w:pPr>
        <w:spacing w:before="100" w:beforeAutospacing="1" w:after="100" w:afterAutospacing="1" w:line="240" w:lineRule="auto"/>
        <w:rPr>
          <w:rFonts w:eastAsia="Times New Roman" w:cs="Arial"/>
          <w:kern w:val="0"/>
          <w:szCs w:val="24"/>
          <w:lang w:eastAsia="en-GB"/>
          <w14:ligatures w14:val="none"/>
        </w:rPr>
      </w:pPr>
      <w:r w:rsidRPr="00542949">
        <w:rPr>
          <w:rFonts w:eastAsia="Times New Roman" w:cs="Arial"/>
          <w:kern w:val="0"/>
          <w:szCs w:val="24"/>
          <w:lang w:eastAsia="en-GB"/>
          <w14:ligatures w14:val="none"/>
        </w:rPr>
        <w:t>All concerns are handled confidentially and sensitively.</w:t>
      </w:r>
    </w:p>
    <w:p w14:paraId="60816DE4" w14:textId="77777777" w:rsidR="00542949" w:rsidRPr="00542949" w:rsidRDefault="00542949" w:rsidP="00542949">
      <w:pPr>
        <w:spacing w:before="100" w:beforeAutospacing="1" w:after="100" w:afterAutospacing="1" w:line="240" w:lineRule="auto"/>
        <w:rPr>
          <w:rFonts w:eastAsia="Times New Roman" w:cs="Arial"/>
          <w:b/>
          <w:bCs/>
          <w:kern w:val="0"/>
          <w:szCs w:val="24"/>
          <w:lang w:eastAsia="en-GB"/>
          <w14:ligatures w14:val="none"/>
        </w:rPr>
      </w:pPr>
      <w:r w:rsidRPr="00542949">
        <w:rPr>
          <w:rFonts w:eastAsia="Times New Roman" w:cs="Arial"/>
          <w:b/>
          <w:bCs/>
          <w:kern w:val="0"/>
          <w:szCs w:val="24"/>
          <w:lang w:eastAsia="en-GB"/>
          <w14:ligatures w14:val="none"/>
        </w:rPr>
        <w:t>6. Your wellbeing matters</w:t>
      </w:r>
    </w:p>
    <w:p w14:paraId="60619BA4" w14:textId="77777777" w:rsidR="00542949" w:rsidRPr="00542949" w:rsidRDefault="00542949" w:rsidP="00542949">
      <w:pPr>
        <w:spacing w:before="100" w:beforeAutospacing="1" w:after="100" w:afterAutospacing="1" w:line="240" w:lineRule="auto"/>
        <w:rPr>
          <w:rFonts w:eastAsia="Times New Roman" w:cs="Arial"/>
          <w:kern w:val="0"/>
          <w:szCs w:val="24"/>
          <w:lang w:eastAsia="en-GB"/>
          <w14:ligatures w14:val="none"/>
        </w:rPr>
      </w:pPr>
      <w:r w:rsidRPr="00542949">
        <w:rPr>
          <w:rFonts w:eastAsia="Times New Roman" w:cs="Arial"/>
          <w:kern w:val="0"/>
          <w:szCs w:val="24"/>
          <w:lang w:eastAsia="en-GB"/>
          <w14:ligatures w14:val="none"/>
        </w:rPr>
        <w:t>The Council has a duty of care to you. If behaviour affects your mental health, tell:</w:t>
      </w:r>
      <w:r w:rsidRPr="00542949">
        <w:rPr>
          <w:rFonts w:eastAsia="Times New Roman" w:cs="Arial"/>
          <w:kern w:val="0"/>
          <w:szCs w:val="24"/>
          <w:lang w:eastAsia="en-GB"/>
          <w14:ligatures w14:val="none"/>
        </w:rPr>
        <w:br/>
        <w:t>• the Clerk or Deputy Clerk</w:t>
      </w:r>
      <w:r w:rsidRPr="00542949">
        <w:rPr>
          <w:rFonts w:eastAsia="Times New Roman" w:cs="Arial"/>
          <w:kern w:val="0"/>
          <w:szCs w:val="24"/>
          <w:lang w:eastAsia="en-GB"/>
          <w14:ligatures w14:val="none"/>
        </w:rPr>
        <w:br/>
        <w:t>• the Staffing Committee</w:t>
      </w:r>
      <w:r w:rsidRPr="00542949">
        <w:rPr>
          <w:rFonts w:eastAsia="Times New Roman" w:cs="Arial"/>
          <w:kern w:val="0"/>
          <w:szCs w:val="24"/>
          <w:lang w:eastAsia="en-GB"/>
          <w14:ligatures w14:val="none"/>
        </w:rPr>
        <w:br/>
        <w:t>• or your GP/Occupational Health</w:t>
      </w:r>
    </w:p>
    <w:p w14:paraId="38D31AE2" w14:textId="17AC8638" w:rsidR="00BC4478" w:rsidRPr="00BC4478" w:rsidRDefault="00542949" w:rsidP="00542949">
      <w:pPr>
        <w:spacing w:before="100" w:beforeAutospacing="1" w:after="100" w:afterAutospacing="1" w:line="240" w:lineRule="auto"/>
        <w:rPr>
          <w:rFonts w:eastAsia="Times New Roman" w:cs="Arial"/>
          <w:kern w:val="0"/>
          <w:szCs w:val="24"/>
          <w:lang w:eastAsia="en-GB"/>
          <w14:ligatures w14:val="none"/>
        </w:rPr>
      </w:pPr>
      <w:r w:rsidRPr="00542949">
        <w:rPr>
          <w:rFonts w:eastAsia="Times New Roman" w:cs="Arial"/>
          <w:kern w:val="0"/>
          <w:szCs w:val="24"/>
          <w:lang w:eastAsia="en-GB"/>
          <w14:ligatures w14:val="none"/>
        </w:rPr>
        <w:t>If behaviour continues despite protective measures, the Staffing Committee may recommend escalation under Section 6, ensuring collective oversight and safeguarding officer welfare.</w:t>
      </w:r>
    </w:p>
    <w:sectPr w:rsidR="00BC4478" w:rsidRPr="00BC4478" w:rsidSect="0088693D">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7BD5" w14:textId="77777777" w:rsidR="00C05AA6" w:rsidRDefault="00C05AA6" w:rsidP="00816D30">
      <w:pPr>
        <w:spacing w:after="0" w:line="240" w:lineRule="auto"/>
      </w:pPr>
      <w:r>
        <w:separator/>
      </w:r>
    </w:p>
  </w:endnote>
  <w:endnote w:type="continuationSeparator" w:id="0">
    <w:p w14:paraId="11A6C5D8" w14:textId="77777777" w:rsidR="00C05AA6" w:rsidRDefault="00C05AA6" w:rsidP="00816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AB61" w14:textId="77777777" w:rsidR="005828BB" w:rsidRDefault="00582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05914"/>
      <w:docPartObj>
        <w:docPartGallery w:val="Page Numbers (Bottom of Page)"/>
        <w:docPartUnique/>
      </w:docPartObj>
    </w:sdtPr>
    <w:sdtContent>
      <w:sdt>
        <w:sdtPr>
          <w:id w:val="-1944679675"/>
          <w:docPartObj>
            <w:docPartGallery w:val="Page Numbers (Top of Page)"/>
            <w:docPartUnique/>
          </w:docPartObj>
        </w:sdtPr>
        <w:sdtContent>
          <w:p w14:paraId="4C4299D8" w14:textId="2DF3C2B5" w:rsidR="0034178D" w:rsidRDefault="0034178D">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3E03BE1" w14:textId="77777777" w:rsidR="0034178D" w:rsidRDefault="003417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8027" w14:textId="4DA25327" w:rsidR="0034178D" w:rsidRDefault="0034178D">
    <w:pPr>
      <w:pStyle w:val="Footer"/>
      <w:jc w:val="right"/>
    </w:pPr>
  </w:p>
  <w:p w14:paraId="387D4ED1" w14:textId="77777777" w:rsidR="00816D30" w:rsidRDefault="00816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F1B15" w14:textId="77777777" w:rsidR="00C05AA6" w:rsidRDefault="00C05AA6" w:rsidP="00816D30">
      <w:pPr>
        <w:spacing w:after="0" w:line="240" w:lineRule="auto"/>
      </w:pPr>
      <w:r>
        <w:separator/>
      </w:r>
    </w:p>
  </w:footnote>
  <w:footnote w:type="continuationSeparator" w:id="0">
    <w:p w14:paraId="3E00A870" w14:textId="77777777" w:rsidR="00C05AA6" w:rsidRDefault="00C05AA6" w:rsidP="00816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4655" w14:textId="099D097F" w:rsidR="00990D46" w:rsidRDefault="00990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A495" w14:textId="68820C4D" w:rsidR="00816D30" w:rsidRPr="00DB383D" w:rsidRDefault="00DB383D" w:rsidP="00DB383D">
    <w:pPr>
      <w:jc w:val="center"/>
      <w:rPr>
        <w:b/>
        <w:bCs/>
        <w:sz w:val="22"/>
      </w:rPr>
    </w:pPr>
    <w:r w:rsidRPr="00DB383D">
      <w:rPr>
        <w:b/>
        <w:bCs/>
        <w:sz w:val="22"/>
      </w:rPr>
      <w:t xml:space="preserve">Managing Vexatious </w:t>
    </w:r>
    <w:r>
      <w:rPr>
        <w:b/>
        <w:bCs/>
        <w:sz w:val="22"/>
      </w:rPr>
      <w:t>o</w:t>
    </w:r>
    <w:r w:rsidRPr="00DB383D">
      <w:rPr>
        <w:b/>
        <w:bCs/>
        <w:sz w:val="22"/>
      </w:rPr>
      <w:t>r Unreasonable Councillor Correspondence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7C99" w14:textId="36522D35" w:rsidR="00990D46" w:rsidRDefault="00990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C6B82"/>
    <w:multiLevelType w:val="hybridMultilevel"/>
    <w:tmpl w:val="4AA87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B36149"/>
    <w:multiLevelType w:val="hybridMultilevel"/>
    <w:tmpl w:val="40881C4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FDB04CC"/>
    <w:multiLevelType w:val="hybridMultilevel"/>
    <w:tmpl w:val="61C2E1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73194480">
    <w:abstractNumId w:val="0"/>
  </w:num>
  <w:num w:numId="2" w16cid:durableId="2140685286">
    <w:abstractNumId w:val="1"/>
  </w:num>
  <w:num w:numId="3" w16cid:durableId="20822460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F2"/>
    <w:rsid w:val="000009CF"/>
    <w:rsid w:val="00072662"/>
    <w:rsid w:val="00087D05"/>
    <w:rsid w:val="00095CAE"/>
    <w:rsid w:val="000A0F36"/>
    <w:rsid w:val="000D5724"/>
    <w:rsid w:val="000E0653"/>
    <w:rsid w:val="000F53C6"/>
    <w:rsid w:val="00126C8B"/>
    <w:rsid w:val="001415EC"/>
    <w:rsid w:val="001C45F2"/>
    <w:rsid w:val="001C7696"/>
    <w:rsid w:val="001D0402"/>
    <w:rsid w:val="001F6652"/>
    <w:rsid w:val="002051E2"/>
    <w:rsid w:val="00210C31"/>
    <w:rsid w:val="00225027"/>
    <w:rsid w:val="002A4A30"/>
    <w:rsid w:val="00316134"/>
    <w:rsid w:val="00327802"/>
    <w:rsid w:val="0034178D"/>
    <w:rsid w:val="00354E8E"/>
    <w:rsid w:val="00380D4E"/>
    <w:rsid w:val="003E1C45"/>
    <w:rsid w:val="00405A3D"/>
    <w:rsid w:val="0041597F"/>
    <w:rsid w:val="0045616A"/>
    <w:rsid w:val="004C0D43"/>
    <w:rsid w:val="004C5616"/>
    <w:rsid w:val="004F45CE"/>
    <w:rsid w:val="0051530C"/>
    <w:rsid w:val="00516DD4"/>
    <w:rsid w:val="00522A51"/>
    <w:rsid w:val="0052396C"/>
    <w:rsid w:val="00542949"/>
    <w:rsid w:val="00552CC6"/>
    <w:rsid w:val="005638C8"/>
    <w:rsid w:val="005828BB"/>
    <w:rsid w:val="005A7ACC"/>
    <w:rsid w:val="005D6A8F"/>
    <w:rsid w:val="005F02E8"/>
    <w:rsid w:val="00623991"/>
    <w:rsid w:val="006243F9"/>
    <w:rsid w:val="00626393"/>
    <w:rsid w:val="00670824"/>
    <w:rsid w:val="007022B1"/>
    <w:rsid w:val="0071247C"/>
    <w:rsid w:val="007524D9"/>
    <w:rsid w:val="00765ADB"/>
    <w:rsid w:val="007C552D"/>
    <w:rsid w:val="007D2D21"/>
    <w:rsid w:val="008127BE"/>
    <w:rsid w:val="00816D30"/>
    <w:rsid w:val="00832443"/>
    <w:rsid w:val="00870F94"/>
    <w:rsid w:val="0088693D"/>
    <w:rsid w:val="0090585F"/>
    <w:rsid w:val="00944708"/>
    <w:rsid w:val="00956635"/>
    <w:rsid w:val="00960BE1"/>
    <w:rsid w:val="0097427F"/>
    <w:rsid w:val="00990D46"/>
    <w:rsid w:val="009A0897"/>
    <w:rsid w:val="00A65EC1"/>
    <w:rsid w:val="00AB6C7C"/>
    <w:rsid w:val="00AC56F3"/>
    <w:rsid w:val="00AC68FF"/>
    <w:rsid w:val="00B36691"/>
    <w:rsid w:val="00B53984"/>
    <w:rsid w:val="00BC4478"/>
    <w:rsid w:val="00C05AA6"/>
    <w:rsid w:val="00C07212"/>
    <w:rsid w:val="00C447C8"/>
    <w:rsid w:val="00CB6AAD"/>
    <w:rsid w:val="00CC360C"/>
    <w:rsid w:val="00D02B9B"/>
    <w:rsid w:val="00D54CF5"/>
    <w:rsid w:val="00D61D42"/>
    <w:rsid w:val="00D87E5D"/>
    <w:rsid w:val="00D91163"/>
    <w:rsid w:val="00D959E3"/>
    <w:rsid w:val="00DB383D"/>
    <w:rsid w:val="00DB4FB2"/>
    <w:rsid w:val="00DC1BD5"/>
    <w:rsid w:val="00E802C1"/>
    <w:rsid w:val="00E823F7"/>
    <w:rsid w:val="00E875B0"/>
    <w:rsid w:val="00ED111E"/>
    <w:rsid w:val="00ED13F1"/>
    <w:rsid w:val="00F003DF"/>
    <w:rsid w:val="00F05DA0"/>
    <w:rsid w:val="00F142C7"/>
    <w:rsid w:val="00FA068C"/>
    <w:rsid w:val="00FC1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71698"/>
  <w15:chartTrackingRefBased/>
  <w15:docId w15:val="{1A8B8FA2-9EBE-4EC1-A1E1-95A10069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984"/>
    <w:rPr>
      <w:rFonts w:ascii="Arial" w:hAnsi="Arial"/>
      <w:sz w:val="24"/>
    </w:rPr>
  </w:style>
  <w:style w:type="paragraph" w:styleId="Heading1">
    <w:name w:val="heading 1"/>
    <w:basedOn w:val="Normal"/>
    <w:next w:val="Normal"/>
    <w:link w:val="Heading1Char"/>
    <w:uiPriority w:val="9"/>
    <w:qFormat/>
    <w:rsid w:val="00F142C7"/>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F142C7"/>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semiHidden/>
    <w:unhideWhenUsed/>
    <w:qFormat/>
    <w:rsid w:val="001C45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5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5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5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5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5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5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2C7"/>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F142C7"/>
    <w:rPr>
      <w:rFonts w:ascii="Arial" w:eastAsiaTheme="majorEastAsia" w:hAnsi="Arial" w:cstheme="majorBidi"/>
      <w:b/>
      <w:color w:val="000000" w:themeColor="text1"/>
      <w:sz w:val="24"/>
      <w:szCs w:val="32"/>
    </w:rPr>
  </w:style>
  <w:style w:type="character" w:customStyle="1" w:styleId="Heading3Char">
    <w:name w:val="Heading 3 Char"/>
    <w:basedOn w:val="DefaultParagraphFont"/>
    <w:link w:val="Heading3"/>
    <w:uiPriority w:val="9"/>
    <w:semiHidden/>
    <w:rsid w:val="001C45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5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5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5F2"/>
    <w:rPr>
      <w:rFonts w:eastAsiaTheme="majorEastAsia" w:cstheme="majorBidi"/>
      <w:color w:val="272727" w:themeColor="text1" w:themeTint="D8"/>
    </w:rPr>
  </w:style>
  <w:style w:type="paragraph" w:styleId="Title">
    <w:name w:val="Title"/>
    <w:basedOn w:val="Normal"/>
    <w:next w:val="Normal"/>
    <w:link w:val="TitleChar"/>
    <w:uiPriority w:val="10"/>
    <w:qFormat/>
    <w:rsid w:val="001C4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5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5F2"/>
    <w:pPr>
      <w:spacing w:before="160"/>
      <w:jc w:val="center"/>
    </w:pPr>
    <w:rPr>
      <w:i/>
      <w:iCs/>
      <w:color w:val="404040" w:themeColor="text1" w:themeTint="BF"/>
    </w:rPr>
  </w:style>
  <w:style w:type="character" w:customStyle="1" w:styleId="QuoteChar">
    <w:name w:val="Quote Char"/>
    <w:basedOn w:val="DefaultParagraphFont"/>
    <w:link w:val="Quote"/>
    <w:uiPriority w:val="29"/>
    <w:rsid w:val="001C45F2"/>
    <w:rPr>
      <w:i/>
      <w:iCs/>
      <w:color w:val="404040" w:themeColor="text1" w:themeTint="BF"/>
    </w:rPr>
  </w:style>
  <w:style w:type="paragraph" w:styleId="ListParagraph">
    <w:name w:val="List Paragraph"/>
    <w:basedOn w:val="Normal"/>
    <w:uiPriority w:val="34"/>
    <w:qFormat/>
    <w:rsid w:val="001C45F2"/>
    <w:pPr>
      <w:ind w:left="720"/>
      <w:contextualSpacing/>
    </w:pPr>
  </w:style>
  <w:style w:type="character" w:styleId="IntenseEmphasis">
    <w:name w:val="Intense Emphasis"/>
    <w:basedOn w:val="DefaultParagraphFont"/>
    <w:uiPriority w:val="21"/>
    <w:qFormat/>
    <w:rsid w:val="001C45F2"/>
    <w:rPr>
      <w:i/>
      <w:iCs/>
      <w:color w:val="0F4761" w:themeColor="accent1" w:themeShade="BF"/>
    </w:rPr>
  </w:style>
  <w:style w:type="paragraph" w:styleId="IntenseQuote">
    <w:name w:val="Intense Quote"/>
    <w:basedOn w:val="Normal"/>
    <w:next w:val="Normal"/>
    <w:link w:val="IntenseQuoteChar"/>
    <w:uiPriority w:val="30"/>
    <w:qFormat/>
    <w:rsid w:val="001C4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5F2"/>
    <w:rPr>
      <w:i/>
      <w:iCs/>
      <w:color w:val="0F4761" w:themeColor="accent1" w:themeShade="BF"/>
    </w:rPr>
  </w:style>
  <w:style w:type="character" w:styleId="IntenseReference">
    <w:name w:val="Intense Reference"/>
    <w:basedOn w:val="DefaultParagraphFont"/>
    <w:uiPriority w:val="32"/>
    <w:qFormat/>
    <w:rsid w:val="001C45F2"/>
    <w:rPr>
      <w:b/>
      <w:bCs/>
      <w:smallCaps/>
      <w:color w:val="0F4761" w:themeColor="accent1" w:themeShade="BF"/>
      <w:spacing w:val="5"/>
    </w:rPr>
  </w:style>
  <w:style w:type="paragraph" w:styleId="Header">
    <w:name w:val="header"/>
    <w:basedOn w:val="Normal"/>
    <w:link w:val="HeaderChar"/>
    <w:uiPriority w:val="99"/>
    <w:unhideWhenUsed/>
    <w:rsid w:val="00816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D30"/>
  </w:style>
  <w:style w:type="paragraph" w:styleId="Footer">
    <w:name w:val="footer"/>
    <w:basedOn w:val="Normal"/>
    <w:link w:val="FooterChar"/>
    <w:uiPriority w:val="99"/>
    <w:unhideWhenUsed/>
    <w:rsid w:val="00816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D30"/>
  </w:style>
  <w:style w:type="paragraph" w:styleId="TOCHeading">
    <w:name w:val="TOC Heading"/>
    <w:basedOn w:val="Heading1"/>
    <w:next w:val="Normal"/>
    <w:uiPriority w:val="39"/>
    <w:unhideWhenUsed/>
    <w:qFormat/>
    <w:rsid w:val="00F142C7"/>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142C7"/>
    <w:pPr>
      <w:spacing w:after="100"/>
    </w:pPr>
  </w:style>
  <w:style w:type="character" w:styleId="Hyperlink">
    <w:name w:val="Hyperlink"/>
    <w:basedOn w:val="DefaultParagraphFont"/>
    <w:uiPriority w:val="99"/>
    <w:unhideWhenUsed/>
    <w:rsid w:val="00F142C7"/>
    <w:rPr>
      <w:color w:val="467886" w:themeColor="hyperlink"/>
      <w:u w:val="single"/>
    </w:rPr>
  </w:style>
  <w:style w:type="paragraph" w:styleId="TOC2">
    <w:name w:val="toc 2"/>
    <w:basedOn w:val="Normal"/>
    <w:next w:val="Normal"/>
    <w:autoRedefine/>
    <w:uiPriority w:val="39"/>
    <w:unhideWhenUsed/>
    <w:rsid w:val="00F142C7"/>
    <w:pPr>
      <w:spacing w:after="100"/>
      <w:ind w:left="220"/>
    </w:pPr>
  </w:style>
  <w:style w:type="paragraph" w:styleId="NormalWeb">
    <w:name w:val="Normal (Web)"/>
    <w:basedOn w:val="Normal"/>
    <w:uiPriority w:val="99"/>
    <w:unhideWhenUsed/>
    <w:rsid w:val="00DB383D"/>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Strong">
    <w:name w:val="Strong"/>
    <w:basedOn w:val="DefaultParagraphFont"/>
    <w:uiPriority w:val="22"/>
    <w:qFormat/>
    <w:rsid w:val="00DB383D"/>
    <w:rPr>
      <w:b/>
      <w:bCs/>
    </w:rPr>
  </w:style>
  <w:style w:type="character" w:styleId="Emphasis">
    <w:name w:val="Emphasis"/>
    <w:basedOn w:val="DefaultParagraphFont"/>
    <w:uiPriority w:val="20"/>
    <w:qFormat/>
    <w:rsid w:val="00DB383D"/>
    <w:rPr>
      <w:i/>
      <w:iCs/>
    </w:rPr>
  </w:style>
  <w:style w:type="paragraph" w:styleId="NoSpacing">
    <w:name w:val="No Spacing"/>
    <w:uiPriority w:val="1"/>
    <w:qFormat/>
    <w:rsid w:val="00405A3D"/>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11</Pages>
  <Words>2392</Words>
  <Characters>13639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60</cp:revision>
  <cp:lastPrinted>2026-04-05T18:06:00Z</cp:lastPrinted>
  <dcterms:created xsi:type="dcterms:W3CDTF">2026-04-05T11:22:00Z</dcterms:created>
  <dcterms:modified xsi:type="dcterms:W3CDTF">2026-05-18T08:57:00Z</dcterms:modified>
</cp:coreProperties>
</file>