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89F32" w14:textId="77777777" w:rsidR="0026419E" w:rsidRDefault="0026419E">
      <w:pPr>
        <w:widowControl w:val="0"/>
        <w:pBdr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bookmark=id.azbzfclbn83m" w:colFirst="0" w:colLast="0"/>
      <w:bookmarkEnd w:id="0"/>
    </w:p>
    <w:tbl>
      <w:tblPr>
        <w:tblStyle w:val="a"/>
        <w:tblW w:w="935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814"/>
        <w:gridCol w:w="4536"/>
      </w:tblGrid>
      <w:tr w:rsidR="0026419E" w14:paraId="2D4A0700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011DD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color w:val="000000"/>
                <w:sz w:val="24"/>
                <w:szCs w:val="24"/>
              </w:rPr>
              <w:t>Meeting Type: FULL COUNCIL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16CF" w14:textId="5A875CCE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  <w:t xml:space="preserve">Agenda Item: </w:t>
            </w:r>
            <w:r w:rsidR="003E2441"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26419E" w14:paraId="39C2383C" w14:textId="77777777"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B51F6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  <w:t>Date of Meeting: 11</w:t>
            </w:r>
            <w: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  <w:t xml:space="preserve"> February 2026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FE5E" w14:textId="77777777" w:rsidR="0026419E" w:rsidRDefault="00264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6419E" w14:paraId="3630223D" w14:textId="77777777">
        <w:tc>
          <w:tcPr>
            <w:tcW w:w="93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AF438B3" w14:textId="77777777" w:rsidR="0026419E" w:rsidRDefault="00264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6419E" w14:paraId="28974A31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9E57B2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b/>
                <w:bCs/>
                <w:color w:val="000000"/>
                <w:sz w:val="32"/>
                <w:szCs w:val="32"/>
              </w:rPr>
              <w:t>OAKHAM TOWN COUNCIL</w:t>
            </w:r>
          </w:p>
        </w:tc>
      </w:tr>
      <w:tr w:rsidR="0026419E" w14:paraId="33D97288" w14:textId="77777777">
        <w:tc>
          <w:tcPr>
            <w:tcW w:w="93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F05FD76" w14:textId="77777777" w:rsidR="0026419E" w:rsidRDefault="00264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6419E" w14:paraId="12B84E5E" w14:textId="77777777">
        <w:trPr>
          <w:trHeight w:val="31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9D01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  <w:t>Report Author:</w:t>
            </w:r>
            <w:r>
              <w:rPr>
                <w:rFonts w:ascii="Amasis MT Pro" w:eastAsia="Amasis MT Pro" w:hAnsi="Amasis MT Pro" w:cs="Amasis MT Pro"/>
                <w:color w:val="000000"/>
                <w:sz w:val="24"/>
                <w:szCs w:val="24"/>
              </w:rPr>
              <w:t xml:space="preserve"> Christmas and Events Working Group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301C9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  <w:t xml:space="preserve">Purpose: </w:t>
            </w:r>
            <w:r>
              <w:rPr>
                <w:rFonts w:ascii="Amasis MT Pro" w:eastAsia="Amasis MT Pro" w:hAnsi="Amasis MT Pro" w:cs="Amasis MT Pro"/>
                <w:color w:val="000000"/>
                <w:sz w:val="22"/>
                <w:szCs w:val="22"/>
              </w:rPr>
              <w:t xml:space="preserve">Decision </w:t>
            </w:r>
            <w:r>
              <w:rPr>
                <w:rFonts w:ascii="Amasis MT Pro" w:eastAsia="Amasis MT Pro" w:hAnsi="Amasis MT Pro" w:cs="Amasis MT Pro"/>
                <w:strike/>
                <w:color w:val="000000"/>
                <w:sz w:val="24"/>
                <w:szCs w:val="24"/>
              </w:rPr>
              <w:t xml:space="preserve"> </w:t>
            </w:r>
          </w:p>
        </w:tc>
      </w:tr>
      <w:tr w:rsidR="0026419E" w14:paraId="6796058A" w14:textId="77777777">
        <w:trPr>
          <w:trHeight w:val="275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33787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  <w:t xml:space="preserve">Title: Proposal for the Reallocation of Lighting Contract Underspend and Release of Reserves </w:t>
            </w:r>
          </w:p>
        </w:tc>
      </w:tr>
      <w:tr w:rsidR="0026419E" w14:paraId="37A1AA9A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74A0" w14:textId="77777777" w:rsidR="0026419E" w:rsidRDefault="00F01096">
            <w:pPr>
              <w:pStyle w:val="Heading2"/>
              <w:numPr>
                <w:ilvl w:val="1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lastRenderedPageBreak/>
              <w:t>Background</w:t>
            </w:r>
          </w:p>
          <w:p w14:paraId="4609CA68" w14:textId="77777777" w:rsidR="0026419E" w:rsidRDefault="00264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2"/>
                <w:szCs w:val="22"/>
              </w:rPr>
            </w:pPr>
          </w:p>
          <w:p w14:paraId="00A6DF0A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Christmas and Events Working Group has completed a financial review of the current three-year lighting contract. This review identified a consistent annual underspend of £3,047.32. </w:t>
            </w:r>
          </w:p>
          <w:p w14:paraId="1CC726C0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As we enter the final year of the contract, the cumulative surplus is projected to reach £9,141.96.</w:t>
            </w:r>
          </w:p>
          <w:p w14:paraId="1F265C5C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This report proposes reinvesting these funds to address long-standing requests for festive displays on Mill Street, the provision of a real Christmas tree, and additional lighting for the Town Center.</w:t>
            </w:r>
          </w:p>
          <w:p w14:paraId="1DB1F4C7" w14:textId="77777777" w:rsidR="0026419E" w:rsidRDefault="00F01096">
            <w:pPr>
              <w:pStyle w:val="Heading2"/>
              <w:numPr>
                <w:ilvl w:val="1"/>
                <w:numId w:val="1"/>
              </w:numPr>
              <w:spacing w:before="0" w:after="120" w:line="273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2. Financial Background</w:t>
            </w:r>
          </w:p>
          <w:p w14:paraId="4F082CBA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current contractor's annual billing has consistently fallen below the allocated budget. The breakdown of the surplus is as follows</w:t>
            </w:r>
          </w:p>
          <w:p w14:paraId="07A8C722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Financial Year Status Underspend Amount</w:t>
            </w:r>
          </w:p>
          <w:p w14:paraId="70EC2031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Year 1 (Previous)Actual £3,047.32 </w:t>
            </w:r>
          </w:p>
          <w:p w14:paraId="2D9BE486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Year 2 (Previous)Actual£3,047.32</w:t>
            </w:r>
          </w:p>
          <w:p w14:paraId="509AB1BC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Year 3 (Current)Projected£3,047.32</w:t>
            </w:r>
          </w:p>
          <w:p w14:paraId="59A156F5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 Cumulative Surplus £9,141.96</w:t>
            </w:r>
          </w:p>
          <w:p w14:paraId="1D91D0CB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Currently, £6,094.64 of this surplus sits within the Council reserves, while the remaining £3,047.32 is allocated within this year's active budget.</w:t>
            </w:r>
          </w:p>
          <w:p w14:paraId="7E03C2C6" w14:textId="77777777" w:rsidR="0026419E" w:rsidRDefault="00F01096">
            <w:pPr>
              <w:pStyle w:val="Heading2"/>
              <w:numPr>
                <w:ilvl w:val="1"/>
                <w:numId w:val="1"/>
              </w:numPr>
              <w:spacing w:before="0" w:after="120" w:line="273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3. The Proposal</w:t>
            </w:r>
          </w:p>
          <w:p w14:paraId="71542D9F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Working Group seeks to maximise the impact of the final year of this contract by enhancing the town's festive appeal. We propose the following:</w:t>
            </w:r>
          </w:p>
          <w:p w14:paraId="45672B2A" w14:textId="77777777" w:rsidR="0026419E" w:rsidRDefault="00F01096">
            <w:pPr>
              <w:pStyle w:val="Heading3"/>
              <w:numPr>
                <w:ilvl w:val="2"/>
                <w:numId w:val="1"/>
              </w:numPr>
              <w:spacing w:before="0" w:after="120" w:line="273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Immediate Goals for the Current Season</w:t>
            </w:r>
          </w:p>
          <w:p w14:paraId="21EFD495" w14:textId="77777777" w:rsidR="0026419E" w:rsidRDefault="00F010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 w:line="273" w:lineRule="auto"/>
              <w:ind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Mill Street Illumination: Historically, Mill Street has had limited festive presence. We propose installing dedicated lighting to support local businesses in this area.</w:t>
            </w:r>
          </w:p>
          <w:p w14:paraId="08BB284E" w14:textId="77777777" w:rsidR="0026419E" w:rsidRDefault="00F010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 w:line="273" w:lineRule="auto"/>
              <w:ind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 "Real" Tree: Moving away from the current cone structure to a traditional real tree to improve the aesthetic heart of the town.</w:t>
            </w:r>
          </w:p>
          <w:p w14:paraId="0F05F974" w14:textId="77777777" w:rsidR="0026419E" w:rsidRDefault="00F0109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 w:line="273" w:lineRule="auto"/>
              <w:ind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Town Center Enhancements: Purchasing or hiring additional "fill-in" lights to create a more vibrant display in the main shopping thoroughfare.</w:t>
            </w:r>
          </w:p>
          <w:p w14:paraId="733F84B2" w14:textId="77777777" w:rsidR="0026419E" w:rsidRDefault="00F01096">
            <w:pPr>
              <w:pStyle w:val="Heading3"/>
              <w:spacing w:before="0" w:after="120" w:line="273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Strategic Use of Reserves</w:t>
            </w:r>
          </w:p>
          <w:p w14:paraId="66D28B49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To achieve a "considerable improvement" rather than a minor update, the Working Group requires the release of the £6,094.64 currently held in reserves. Combining this with the current year's underspend creates a total project budget of £9,141.96.</w:t>
            </w:r>
          </w:p>
          <w:p w14:paraId="36365BA4" w14:textId="77777777" w:rsidR="0026419E" w:rsidRDefault="0026419E">
            <w:pPr>
              <w:pBdr>
                <w:bottom w:val="single" w:sz="4" w:space="0" w:color="808080"/>
                <w:between w:val="nil"/>
              </w:pBdr>
              <w:spacing w:after="283"/>
              <w:rPr>
                <w:color w:val="000000"/>
                <w:sz w:val="22"/>
                <w:szCs w:val="22"/>
              </w:rPr>
            </w:pPr>
          </w:p>
          <w:p w14:paraId="5E668089" w14:textId="77777777" w:rsidR="0026419E" w:rsidRDefault="0026419E">
            <w:pPr>
              <w:pStyle w:val="Heading2"/>
              <w:numPr>
                <w:ilvl w:val="1"/>
                <w:numId w:val="1"/>
              </w:numPr>
              <w:spacing w:before="0" w:after="120" w:line="273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5DFF6F" w14:textId="77777777" w:rsidR="0026419E" w:rsidRDefault="0026419E">
            <w:pPr>
              <w:pStyle w:val="Heading2"/>
              <w:numPr>
                <w:ilvl w:val="1"/>
                <w:numId w:val="1"/>
              </w:numPr>
              <w:spacing w:before="0" w:after="120" w:line="273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A1CFBDF" w14:textId="77777777" w:rsidR="0026419E" w:rsidRDefault="00F01096">
            <w:pPr>
              <w:pStyle w:val="Heading2"/>
              <w:numPr>
                <w:ilvl w:val="1"/>
                <w:numId w:val="1"/>
              </w:numPr>
              <w:spacing w:before="0" w:after="120" w:line="273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4. Recommendations for Council</w:t>
            </w:r>
          </w:p>
          <w:p w14:paraId="04F77CD9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3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The Christmas and Events Working Group requests that the Council:</w:t>
            </w:r>
          </w:p>
          <w:p w14:paraId="257D345A" w14:textId="77777777" w:rsidR="0026419E" w:rsidRDefault="00F0109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 w:line="273" w:lineRule="auto"/>
              <w:ind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Note the total projected underspend of £9,141.96 over the three-year contract term.</w:t>
            </w:r>
          </w:p>
          <w:p w14:paraId="4F4E17EB" w14:textId="77777777" w:rsidR="0026419E" w:rsidRDefault="00F0109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 w:line="273" w:lineRule="auto"/>
              <w:ind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Approve the </w:t>
            </w:r>
            <w:r>
              <w:rPr>
                <w:sz w:val="22"/>
                <w:szCs w:val="22"/>
              </w:rPr>
              <w:t>following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transfer to the  </w:t>
            </w:r>
            <w:r>
              <w:rPr>
                <w:color w:val="000000"/>
                <w:sz w:val="22"/>
                <w:szCs w:val="22"/>
              </w:rPr>
              <w:t>Christmas Decorations</w:t>
            </w:r>
            <w:r>
              <w:rPr>
                <w:sz w:val="22"/>
                <w:szCs w:val="22"/>
              </w:rPr>
              <w:t xml:space="preserve"> 2026-2027 Budget Heading </w:t>
            </w:r>
            <w:r>
              <w:rPr>
                <w:color w:val="000000"/>
                <w:sz w:val="22"/>
                <w:szCs w:val="22"/>
              </w:rPr>
              <w:t>the sum  of £6,094.64 from reserves, £5</w:t>
            </w:r>
            <w:r>
              <w:rPr>
                <w:sz w:val="22"/>
                <w:szCs w:val="22"/>
              </w:rPr>
              <w:t xml:space="preserve">,000 from Capital Expenditure for Christmas Lights,   General Reserves £1,094.64 </w:t>
            </w:r>
            <w:r>
              <w:rPr>
                <w:color w:val="000000"/>
                <w:sz w:val="22"/>
                <w:szCs w:val="22"/>
              </w:rPr>
              <w:t>representing the unspent funds from the previous two years</w:t>
            </w:r>
            <w:r>
              <w:rPr>
                <w:sz w:val="22"/>
                <w:szCs w:val="22"/>
              </w:rPr>
              <w:t xml:space="preserve">, to the </w:t>
            </w:r>
          </w:p>
          <w:p w14:paraId="01F86732" w14:textId="77777777" w:rsidR="0026419E" w:rsidRDefault="00F0109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 w:line="273" w:lineRule="auto"/>
              <w:ind w:hanging="28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Grant permission for the Working Group to finalise a detailed procurement proposal for Mill Street lights, a real tree, and Town Center enhancements, ensuring the total expenditure does not exceed the budget of £9,141.96.</w:t>
            </w:r>
          </w:p>
          <w:p w14:paraId="319B8DF4" w14:textId="77777777" w:rsidR="0026419E" w:rsidRDefault="00264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26419E" w14:paraId="28C87B5C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AA212" w14:textId="77777777" w:rsidR="0026419E" w:rsidRDefault="00264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color w:val="000000"/>
                <w:sz w:val="22"/>
                <w:szCs w:val="22"/>
              </w:rPr>
            </w:pPr>
          </w:p>
        </w:tc>
      </w:tr>
      <w:tr w:rsidR="0026419E" w14:paraId="33255D6C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44B3" w14:textId="77777777" w:rsidR="0026419E" w:rsidRDefault="00264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6419E" w14:paraId="61AC7A35" w14:textId="77777777"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BC45" w14:textId="77777777" w:rsidR="0026419E" w:rsidRDefault="00264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0D9269C" w14:textId="77777777" w:rsidR="0026419E" w:rsidRDefault="00F01096">
      <w:pPr>
        <w:pBdr>
          <w:top w:val="nil"/>
          <w:left w:val="nil"/>
          <w:bottom w:val="nil"/>
          <w:right w:val="nil"/>
          <w:between w:val="nil"/>
        </w:pBdr>
        <w:rPr>
          <w:rFonts w:ascii="Amasis MT Pro" w:eastAsia="Amasis MT Pro" w:hAnsi="Amasis MT Pro" w:cs="Amasis MT Pro"/>
          <w:i/>
          <w:iCs/>
          <w:color w:val="000000"/>
          <w:sz w:val="16"/>
          <w:szCs w:val="16"/>
        </w:rPr>
      </w:pPr>
      <w:r>
        <w:rPr>
          <w:rFonts w:ascii="Amasis MT Pro" w:eastAsia="Amasis MT Pro" w:hAnsi="Amasis MT Pro" w:cs="Amasis MT Pro"/>
          <w:color w:val="000000"/>
          <w:sz w:val="24"/>
          <w:szCs w:val="24"/>
        </w:rPr>
        <w:t>For completion by the office</w:t>
      </w:r>
    </w:p>
    <w:tbl>
      <w:tblPr>
        <w:tblStyle w:val="a0"/>
        <w:tblW w:w="935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411"/>
        <w:gridCol w:w="1984"/>
        <w:gridCol w:w="1984"/>
        <w:gridCol w:w="1559"/>
        <w:gridCol w:w="710"/>
        <w:gridCol w:w="565"/>
        <w:gridCol w:w="1137"/>
      </w:tblGrid>
      <w:tr w:rsidR="0026419E" w14:paraId="50C4B557" w14:textId="7777777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B02F8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>In Budget</w:t>
            </w:r>
            <w:r>
              <w:rPr>
                <w:rFonts w:ascii="Amasis MT Pro" w:eastAsia="Amasis MT Pro" w:hAnsi="Amasis MT Pro" w:cs="Amasis MT Pro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DA4D5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>Spend Authorised</w:t>
            </w:r>
            <w:r>
              <w:rPr>
                <w:rFonts w:ascii="Amasis MT Pro" w:eastAsia="Amasis MT Pro" w:hAnsi="Amasis MT Pro" w:cs="Amasis MT Pro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956D2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 xml:space="preserve">Budget Header: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48F28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>Amount:</w:t>
            </w:r>
          </w:p>
        </w:tc>
      </w:tr>
      <w:tr w:rsidR="0026419E" w14:paraId="5C35A01A" w14:textId="7777777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DB335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>Estimates</w:t>
            </w:r>
            <w:r>
              <w:rPr>
                <w:rFonts w:ascii="Amasis MT Pro" w:eastAsia="Amasis MT Pro" w:hAnsi="Amasis MT Pro" w:cs="Amasis MT Pro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0C19B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>Quotes</w:t>
            </w:r>
            <w:r>
              <w:rPr>
                <w:rFonts w:ascii="Amasis MT Pro" w:eastAsia="Amasis MT Pro" w:hAnsi="Amasis MT Pro" w:cs="Amasis MT Pro"/>
                <w:color w:val="000000"/>
                <w:sz w:val="24"/>
                <w:szCs w:val="24"/>
              </w:rPr>
              <w:t xml:space="preserve">           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050D7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>Emergency Spend</w:t>
            </w:r>
            <w:r>
              <w:rPr>
                <w:rFonts w:ascii="Amasis MT Pro" w:eastAsia="Amasis MT Pro" w:hAnsi="Amasis MT Pro" w:cs="Amasis MT Pro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39EC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 xml:space="preserve">Sole supplier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E946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 xml:space="preserve">Specialist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E1AC3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color w:val="000000"/>
                <w:sz w:val="16"/>
                <w:szCs w:val="16"/>
              </w:rPr>
              <w:t>FY:</w:t>
            </w:r>
          </w:p>
        </w:tc>
      </w:tr>
      <w:tr w:rsidR="0026419E" w14:paraId="271B8BCF" w14:textId="77777777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BE98E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>P.O         .</w:t>
            </w:r>
            <w:r>
              <w:rPr>
                <w:rFonts w:ascii="Amasis MT Pro" w:eastAsia="Amasis MT Pro" w:hAnsi="Amasis MT Pro" w:cs="Amasis MT Pro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9379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 xml:space="preserve">Invoice Checked   </w:t>
            </w:r>
            <w:r>
              <w:rPr>
                <w:rFonts w:ascii="Amasis MT Pro" w:eastAsia="Amasis MT Pro" w:hAnsi="Amasis MT Pro" w:cs="Amasis MT Pro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59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56D36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 xml:space="preserve">Reason for spend: </w:t>
            </w:r>
          </w:p>
        </w:tc>
      </w:tr>
      <w:tr w:rsidR="0026419E" w14:paraId="1AF48FDD" w14:textId="77777777">
        <w:tc>
          <w:tcPr>
            <w:tcW w:w="3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F39D9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 xml:space="preserve">Legal Power: Local Government Act 1972 </w:t>
            </w:r>
            <w:r>
              <w:rPr>
                <w:rFonts w:ascii="Amasis MT Pro" w:eastAsia="Amasis MT Pro" w:hAnsi="Amasis MT Pro" w:cs="Amasis MT Pro"/>
                <w:i/>
                <w:iCs/>
                <w:color w:val="AEAAAA"/>
                <w:sz w:val="14"/>
                <w:szCs w:val="14"/>
              </w:rPr>
              <w:t>amend as necessary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B15C5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masis MT Pro" w:eastAsia="Amasis MT Pro" w:hAnsi="Amasis MT Pro" w:cs="Amasis MT Pro"/>
                <w:color w:val="000000"/>
                <w:sz w:val="18"/>
                <w:szCs w:val="18"/>
              </w:rPr>
            </w:pPr>
            <w:r>
              <w:rPr>
                <w:rFonts w:ascii="Amasis MT Pro" w:eastAsia="Amasis MT Pro" w:hAnsi="Amasis MT Pro" w:cs="Amasis MT Pro"/>
                <w:i/>
                <w:iCs/>
                <w:color w:val="000000"/>
                <w:sz w:val="16"/>
                <w:szCs w:val="16"/>
              </w:rPr>
              <w:t xml:space="preserve">Contract Finders   </w:t>
            </w:r>
            <w:r>
              <w:rPr>
                <w:rFonts w:ascii="Amasis MT Pro" w:eastAsia="Amasis MT Pro" w:hAnsi="Amasis MT Pro" w:cs="Amasis MT Pro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mo" w:eastAsia="Arimo" w:hAnsi="Arimo" w:cs="Arimo"/>
                <w:color w:val="000000"/>
                <w:sz w:val="24"/>
                <w:szCs w:val="24"/>
              </w:rPr>
              <w:t>☐</w:t>
            </w:r>
          </w:p>
        </w:tc>
        <w:tc>
          <w:tcPr>
            <w:tcW w:w="39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EFB88" w14:textId="77777777" w:rsidR="0026419E" w:rsidRDefault="00F0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Amasis MT Pro" w:eastAsia="Amasis MT Pro" w:hAnsi="Amasis MT Pro" w:cs="Amasis MT Pro"/>
                <w:color w:val="000000"/>
                <w:sz w:val="18"/>
                <w:szCs w:val="18"/>
              </w:rPr>
              <w:t>Supplier:</w:t>
            </w:r>
          </w:p>
        </w:tc>
      </w:tr>
    </w:tbl>
    <w:p w14:paraId="333FC3B7" w14:textId="77777777" w:rsidR="0026419E" w:rsidRDefault="002641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26419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66" w:right="1440" w:bottom="0" w:left="1440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AD2D1" w14:textId="77777777" w:rsidR="00A44433" w:rsidRDefault="00A44433">
      <w:r>
        <w:separator/>
      </w:r>
    </w:p>
  </w:endnote>
  <w:endnote w:type="continuationSeparator" w:id="0">
    <w:p w14:paraId="05A42916" w14:textId="77777777" w:rsidR="00A44433" w:rsidRDefault="00A44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2504925-ABC4-4D0A-B95A-0DB6C582F4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B3C226-8743-4EC6-AE3A-414C1394DE65}"/>
    <w:embedItalic r:id="rId3" w:fontKey="{F1C46340-CBDD-4F2F-BE40-687507CA1A29}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765963E-B215-41D0-BEAC-005692482343}"/>
  </w:font>
  <w:font w:name="Amasis MT Pro">
    <w:charset w:val="00"/>
    <w:family w:val="roman"/>
    <w:pitch w:val="variable"/>
    <w:sig w:usb0="A00000AF" w:usb1="4000205B" w:usb2="00000000" w:usb3="00000000" w:csb0="00000093" w:csb1="00000000"/>
    <w:embedRegular r:id="rId5" w:fontKey="{76CAC877-40AB-4BEC-BD99-0F3BD4476A6F}"/>
    <w:embedBold r:id="rId6" w:fontKey="{442BDB95-52AA-4EFF-89D1-4C50DBB1C7E3}"/>
    <w:embedItalic r:id="rId7" w:fontKey="{9722F699-F91B-4288-81E5-EAA2659152A2}"/>
  </w:font>
  <w:font w:name="Arimo">
    <w:charset w:val="00"/>
    <w:family w:val="auto"/>
    <w:pitch w:val="default"/>
    <w:embedRegular r:id="rId8" w:fontKey="{FAA6E5F6-A442-46F8-B6FD-42D22CF977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002FDC7-046F-4E43-A328-00F5C3853A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9B54" w14:textId="77777777" w:rsidR="0026419E" w:rsidRDefault="0026419E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7FAFA" w14:textId="77777777" w:rsidR="0026419E" w:rsidRDefault="0026419E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B4C24" w14:textId="77777777" w:rsidR="0026419E" w:rsidRDefault="0026419E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6EB5D" w14:textId="77777777" w:rsidR="00A44433" w:rsidRDefault="00A44433">
      <w:r>
        <w:separator/>
      </w:r>
    </w:p>
  </w:footnote>
  <w:footnote w:type="continuationSeparator" w:id="0">
    <w:p w14:paraId="591374E7" w14:textId="77777777" w:rsidR="00A44433" w:rsidRDefault="00A44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589F0" w14:textId="77777777" w:rsidR="0026419E" w:rsidRDefault="0026419E">
    <w:pPr>
      <w:pBdr>
        <w:between w:val="nil"/>
      </w:pBdr>
      <w:tabs>
        <w:tab w:val="center" w:pos="4513"/>
        <w:tab w:val="right" w:pos="9026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0BF36" w14:textId="77777777" w:rsidR="0026419E" w:rsidRDefault="0026419E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0503F9"/>
    <w:multiLevelType w:val="multilevel"/>
    <w:tmpl w:val="408C8C76"/>
    <w:lvl w:ilvl="0">
      <w:start w:val="1"/>
      <w:numFmt w:val="decimal"/>
      <w:lvlText w:val="%1."/>
      <w:lvlJc w:val="left"/>
      <w:pPr>
        <w:ind w:left="707" w:hanging="282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14" w:hanging="283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21" w:hanging="283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28" w:hanging="283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535" w:hanging="283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242" w:hanging="283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49" w:hanging="283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656" w:hanging="282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363" w:hanging="283"/>
      </w:pPr>
      <w:rPr>
        <w:vertAlign w:val="baseline"/>
      </w:rPr>
    </w:lvl>
  </w:abstractNum>
  <w:abstractNum w:abstractNumId="1" w15:restartNumberingAfterBreak="0">
    <w:nsid w:val="54046365"/>
    <w:multiLevelType w:val="multilevel"/>
    <w:tmpl w:val="DB829FC6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D9B4D10"/>
    <w:multiLevelType w:val="multilevel"/>
    <w:tmpl w:val="772C3A6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 w16cid:durableId="345055578">
    <w:abstractNumId w:val="2"/>
  </w:num>
  <w:num w:numId="2" w16cid:durableId="1315912420">
    <w:abstractNumId w:val="1"/>
  </w:num>
  <w:num w:numId="3" w16cid:durableId="1484200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19E"/>
    <w:rsid w:val="0026419E"/>
    <w:rsid w:val="003C6E09"/>
    <w:rsid w:val="003E2441"/>
    <w:rsid w:val="005E5EEF"/>
    <w:rsid w:val="006A0028"/>
    <w:rsid w:val="00A44433"/>
    <w:rsid w:val="00B928DA"/>
    <w:rsid w:val="00EC0047"/>
    <w:rsid w:val="00F0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7333F"/>
  <w15:docId w15:val="{D6101556-777E-472B-A923-4B66B9C7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ind w:left="432" w:hanging="432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ind w:left="576" w:hanging="576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ind w:left="720" w:hanging="720"/>
      <w:outlineLvl w:val="2"/>
    </w:pPr>
    <w:rPr>
      <w:rFonts w:ascii="Calibri" w:eastAsia="Calibri" w:hAnsi="Calibri" w:cs="Calibri"/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left="864" w:hanging="864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left="1008" w:hanging="1008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59" w:lineRule="auto"/>
      <w:ind w:left="1152" w:hanging="1152"/>
      <w:outlineLvl w:val="5"/>
    </w:pPr>
    <w:rPr>
      <w:rFonts w:ascii="Calibri" w:eastAsia="Calibri" w:hAnsi="Calibri" w:cs="Calibri"/>
      <w:i/>
      <w:iCs/>
      <w:color w:val="595959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Default">
    <w:name w:val="Defaul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ListLabel1">
    <w:name w:val="ListLabel 1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Default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Default"/>
    <w:pPr>
      <w:spacing w:after="120"/>
    </w:p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Default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Default"/>
    <w:pPr>
      <w:suppressLineNumbers/>
    </w:pPr>
    <w:rPr>
      <w:rFonts w:cs="Arial"/>
    </w:rPr>
  </w:style>
  <w:style w:type="paragraph" w:styleId="Header">
    <w:name w:val="header"/>
    <w:basedOn w:val="Default"/>
    <w:pPr>
      <w:suppressLineNumbers/>
      <w:tabs>
        <w:tab w:val="center" w:pos="4986"/>
        <w:tab w:val="right" w:pos="9972"/>
      </w:tabs>
    </w:pPr>
  </w:style>
  <w:style w:type="paragraph" w:customStyle="1" w:styleId="HorizontalLine">
    <w:name w:val="Horizontal Line"/>
    <w:basedOn w:val="Default"/>
    <w:next w:val="Textbody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6b8cae-f893-4c03-907f-5da4bd5954d6">
      <Terms xmlns="http://schemas.microsoft.com/office/infopath/2007/PartnerControls"/>
    </lcf76f155ced4ddcb4097134ff3c332f>
    <TaxCatchAll xmlns="86e08327-b627-480e-a54f-8b9589f488c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2A804CE645EF438330CAF3CC9F8D5D" ma:contentTypeVersion="12" ma:contentTypeDescription="Create a new document." ma:contentTypeScope="" ma:versionID="158daf89233bd199f62199e75b27e7d7">
  <xsd:schema xmlns:xsd="http://www.w3.org/2001/XMLSchema" xmlns:xs="http://www.w3.org/2001/XMLSchema" xmlns:p="http://schemas.microsoft.com/office/2006/metadata/properties" xmlns:ns2="ed6b8cae-f893-4c03-907f-5da4bd5954d6" xmlns:ns3="86e08327-b627-480e-a54f-8b9589f488ce" targetNamespace="http://schemas.microsoft.com/office/2006/metadata/properties" ma:root="true" ma:fieldsID="1423413e422c1d22b8d5eb9fda1023c4" ns2:_="" ns3:_="">
    <xsd:import namespace="ed6b8cae-f893-4c03-907f-5da4bd5954d6"/>
    <xsd:import namespace="86e08327-b627-480e-a54f-8b9589f488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b8cae-f893-4c03-907f-5da4bd595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e645311-b399-4a2c-aaa8-e5e4ba3929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08327-b627-480e-a54f-8b9589f488c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30aebf8-56bf-45cc-9a37-eb13294554e1}" ma:internalName="TaxCatchAll" ma:showField="CatchAllData" ma:web="86e08327-b627-480e-a54f-8b9589f488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NuKzYoCGOMoSVJ2KXz8kL5TQ5Q==">CgMxLjAyD2lkLmF6YnpmY2xibjgzbTgAciExTkF0S0hQSVBSOERUalRPMmtLb1NUS3hEWVlLN1F6YXQ=</go:docsCustomData>
</go:gDocsCustomXmlDataStorage>
</file>

<file path=customXml/itemProps1.xml><?xml version="1.0" encoding="utf-8"?>
<ds:datastoreItem xmlns:ds="http://schemas.openxmlformats.org/officeDocument/2006/customXml" ds:itemID="{F1780767-3E93-4A89-8938-BF527A1954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8BABBF-7BB5-4E60-A4BF-749215B67EAC}">
  <ds:schemaRefs>
    <ds:schemaRef ds:uri="http://schemas.microsoft.com/office/2006/metadata/properties"/>
    <ds:schemaRef ds:uri="http://schemas.microsoft.com/office/infopath/2007/PartnerControls"/>
    <ds:schemaRef ds:uri="ed6b8cae-f893-4c03-907f-5da4bd5954d6"/>
    <ds:schemaRef ds:uri="86e08327-b627-480e-a54f-8b9589f488ce"/>
  </ds:schemaRefs>
</ds:datastoreItem>
</file>

<file path=customXml/itemProps3.xml><?xml version="1.0" encoding="utf-8"?>
<ds:datastoreItem xmlns:ds="http://schemas.openxmlformats.org/officeDocument/2006/customXml" ds:itemID="{7FAD6F91-00CB-428F-A770-9A4C01850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b8cae-f893-4c03-907f-5da4bd5954d6"/>
    <ds:schemaRef ds:uri="86e08327-b627-480e-a54f-8b9589f488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531</Words>
  <Characters>2660</Characters>
  <Application>Microsoft Office Word</Application>
  <DocSecurity>0</DocSecurity>
  <Lines>166</Lines>
  <Paragraphs>88</Paragraphs>
  <ScaleCrop>false</ScaleCrop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Palmer</dc:creator>
  <cp:lastModifiedBy>Melanie Palmer</cp:lastModifiedBy>
  <cp:revision>5</cp:revision>
  <dcterms:created xsi:type="dcterms:W3CDTF">2026-01-23T12:37:00Z</dcterms:created>
  <dcterms:modified xsi:type="dcterms:W3CDTF">2026-02-05T12:38:00Z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0x010100322A804CE645EF438330CAF3CC9F8D5D</vt:lpwstr>
  </property>
  <property fmtid="{D5CDD505-2E9C-101B-9397-08002B2CF9AE}" pid="9" name="MediaServiceImageTags">
    <vt:lpwstr/>
  </property>
</Properties>
</file>