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3AEB" w14:textId="50C76E08" w:rsidR="00FF63E2" w:rsidRPr="00824860" w:rsidRDefault="00A6699E" w:rsidP="00FF63E2">
      <w:pPr>
        <w:rPr>
          <w:rFonts w:ascii="Arial" w:hAnsi="Arial" w:cs="Arial"/>
        </w:rPr>
      </w:pPr>
      <w:r w:rsidRPr="00824860">
        <w:rPr>
          <w:rFonts w:ascii="Arial" w:hAnsi="Arial" w:cs="Arial"/>
          <w:b/>
          <w:bCs/>
        </w:rPr>
        <w:t xml:space="preserve">Additional </w:t>
      </w:r>
      <w:r w:rsidR="00FF63E2" w:rsidRPr="00824860">
        <w:rPr>
          <w:rFonts w:ascii="Arial" w:hAnsi="Arial" w:cs="Arial"/>
          <w:b/>
          <w:bCs/>
        </w:rPr>
        <w:t xml:space="preserve">Reference Points for Appendix </w:t>
      </w:r>
      <w:r w:rsidRPr="00824860">
        <w:rPr>
          <w:rFonts w:ascii="Arial" w:hAnsi="Arial" w:cs="Arial"/>
          <w:b/>
          <w:bCs/>
        </w:rPr>
        <w:t>2 and Appendix 3</w:t>
      </w:r>
    </w:p>
    <w:p w14:paraId="3476FF0B" w14:textId="6D8BE34F" w:rsidR="00A6699E" w:rsidRPr="00824860" w:rsidRDefault="00920FB3" w:rsidP="00920FB3">
      <w:pPr>
        <w:pStyle w:val="ListParagraph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</w:rPr>
      </w:pPr>
      <w:r w:rsidRPr="00824860">
        <w:rPr>
          <w:rFonts w:ascii="Arial" w:hAnsi="Arial" w:cs="Arial"/>
          <w:b/>
          <w:bCs/>
        </w:rPr>
        <w:t>General</w:t>
      </w:r>
      <w:r w:rsidR="00A6699E" w:rsidRPr="00824860">
        <w:rPr>
          <w:rFonts w:ascii="Arial" w:hAnsi="Arial" w:cs="Arial"/>
          <w:b/>
          <w:bCs/>
        </w:rPr>
        <w:br/>
      </w:r>
      <w:r w:rsidR="00A6699E" w:rsidRPr="00824860">
        <w:rPr>
          <w:rFonts w:ascii="Arial" w:hAnsi="Arial" w:cs="Arial"/>
          <w:b/>
          <w:bCs/>
          <w:i/>
          <w:iCs/>
        </w:rPr>
        <w:t xml:space="preserve">1.9 </w:t>
      </w:r>
      <w:r w:rsidR="00A6699E" w:rsidRPr="00824860">
        <w:rPr>
          <w:rFonts w:ascii="Arial" w:hAnsi="Arial" w:cs="Arial"/>
          <w:i/>
          <w:iCs/>
        </w:rPr>
        <w:t>These Financial Regulations are supplemented by Appendix 2 Authorising Expenditure and Appendix 3 Release of funds for significant payments, both of which provide additional guidance.</w:t>
      </w:r>
      <w:r w:rsidR="00A6699E" w:rsidRPr="00824860">
        <w:rPr>
          <w:rFonts w:ascii="Arial" w:hAnsi="Arial" w:cs="Arial"/>
        </w:rPr>
        <w:t xml:space="preserve"> </w:t>
      </w:r>
    </w:p>
    <w:p w14:paraId="17D6E32F" w14:textId="77777777" w:rsidR="005A12F0" w:rsidRPr="00824860" w:rsidRDefault="00920FB3" w:rsidP="005A12F0">
      <w:pPr>
        <w:pStyle w:val="ListParagraph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</w:rPr>
      </w:pPr>
      <w:r w:rsidRPr="00824860">
        <w:rPr>
          <w:rFonts w:ascii="Arial" w:hAnsi="Arial" w:cs="Arial"/>
          <w:b/>
          <w:bCs/>
        </w:rPr>
        <w:t>Budget and precept</w:t>
      </w:r>
      <w:r w:rsidR="00346615" w:rsidRPr="00824860">
        <w:rPr>
          <w:rFonts w:ascii="Arial" w:hAnsi="Arial" w:cs="Arial"/>
        </w:rPr>
        <w:br/>
      </w:r>
      <w:bookmarkStart w:id="0" w:name="_Hlk209356534"/>
      <w:r w:rsidR="005A12F0" w:rsidRPr="00824860">
        <w:rPr>
          <w:rFonts w:ascii="Arial" w:hAnsi="Arial" w:cs="Arial"/>
          <w:b/>
          <w:bCs/>
          <w:i/>
          <w:iCs/>
        </w:rPr>
        <w:t>4.12</w:t>
      </w:r>
      <w:r w:rsidR="005A12F0" w:rsidRPr="00824860">
        <w:rPr>
          <w:rFonts w:ascii="Arial" w:hAnsi="Arial" w:cs="Arial"/>
          <w:i/>
          <w:iCs/>
        </w:rPr>
        <w:t xml:space="preserve"> </w:t>
      </w:r>
      <w:bookmarkStart w:id="1" w:name="_Hlk209357282"/>
      <w:r w:rsidR="005A12F0" w:rsidRPr="00824860">
        <w:rPr>
          <w:rFonts w:ascii="Arial" w:hAnsi="Arial" w:cs="Arial"/>
          <w:i/>
          <w:iCs/>
        </w:rPr>
        <w:t>Authorisation for payment should be made with reference to the guidance set out in Appendix 2 Authorising Expenditure.</w:t>
      </w:r>
      <w:r w:rsidR="005A12F0" w:rsidRPr="00824860">
        <w:rPr>
          <w:rFonts w:ascii="Arial" w:hAnsi="Arial" w:cs="Arial"/>
          <w:i/>
          <w:iCs/>
        </w:rPr>
        <w:br/>
      </w:r>
      <w:bookmarkEnd w:id="1"/>
      <w:r w:rsidR="005A12F0" w:rsidRPr="00824860">
        <w:rPr>
          <w:rFonts w:ascii="Arial" w:hAnsi="Arial" w:cs="Arial"/>
          <w:i/>
          <w:iCs/>
        </w:rPr>
        <w:br/>
      </w:r>
      <w:r w:rsidR="005A12F0" w:rsidRPr="00824860">
        <w:rPr>
          <w:rFonts w:ascii="Arial" w:hAnsi="Arial" w:cs="Arial"/>
          <w:b/>
          <w:bCs/>
          <w:i/>
          <w:iCs/>
        </w:rPr>
        <w:t>4.13</w:t>
      </w:r>
      <w:r w:rsidR="005A12F0" w:rsidRPr="00824860">
        <w:rPr>
          <w:rFonts w:ascii="Arial" w:hAnsi="Arial" w:cs="Arial"/>
          <w:i/>
          <w:iCs/>
        </w:rPr>
        <w:t xml:space="preserve"> </w:t>
      </w:r>
      <w:bookmarkStart w:id="2" w:name="_Hlk209357321"/>
      <w:r w:rsidR="005A12F0" w:rsidRPr="00824860">
        <w:rPr>
          <w:rFonts w:ascii="Arial" w:hAnsi="Arial" w:cs="Arial"/>
          <w:i/>
          <w:iCs/>
        </w:rPr>
        <w:t>The release of funds for significant payments over £5,000 should be made with reference to the guidance set out in Appendix 3 Release of funds for significant payments.</w:t>
      </w:r>
      <w:bookmarkEnd w:id="0"/>
      <w:bookmarkEnd w:id="2"/>
    </w:p>
    <w:p w14:paraId="2DE32332" w14:textId="77777777" w:rsidR="00224372" w:rsidRPr="00824860" w:rsidRDefault="005A12F0" w:rsidP="005A12F0">
      <w:pPr>
        <w:pStyle w:val="ListParagraph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</w:rPr>
      </w:pPr>
      <w:r w:rsidRPr="00824860">
        <w:rPr>
          <w:rFonts w:ascii="Arial" w:hAnsi="Arial" w:cs="Arial"/>
          <w:b/>
          <w:bCs/>
        </w:rPr>
        <w:t>Procurement</w:t>
      </w:r>
      <w:r w:rsidR="00224372" w:rsidRPr="00824860">
        <w:rPr>
          <w:rFonts w:ascii="Arial" w:hAnsi="Arial" w:cs="Arial"/>
          <w:b/>
          <w:bCs/>
        </w:rPr>
        <w:br/>
      </w:r>
      <w:r w:rsidR="00224372" w:rsidRPr="00824860">
        <w:rPr>
          <w:rFonts w:ascii="Arial" w:hAnsi="Arial" w:cs="Arial"/>
          <w:b/>
          <w:bCs/>
          <w:i/>
          <w:iCs/>
        </w:rPr>
        <w:t>5.22</w:t>
      </w:r>
      <w:r w:rsidR="00224372" w:rsidRPr="00824860">
        <w:rPr>
          <w:rFonts w:ascii="Arial" w:hAnsi="Arial" w:cs="Arial"/>
          <w:i/>
          <w:iCs/>
        </w:rPr>
        <w:t xml:space="preserve"> Authorisation for payment should be made with reference to the guidance set out in Appendix 2 Authorising Expenditure.</w:t>
      </w:r>
      <w:r w:rsidR="00224372" w:rsidRPr="00824860">
        <w:rPr>
          <w:rFonts w:ascii="Arial" w:hAnsi="Arial" w:cs="Arial"/>
          <w:i/>
          <w:iCs/>
        </w:rPr>
        <w:br/>
      </w:r>
      <w:r w:rsidR="00224372" w:rsidRPr="00824860">
        <w:rPr>
          <w:rFonts w:ascii="Arial" w:hAnsi="Arial" w:cs="Arial"/>
          <w:i/>
          <w:iCs/>
        </w:rPr>
        <w:br/>
      </w:r>
      <w:r w:rsidR="00224372" w:rsidRPr="00824860">
        <w:rPr>
          <w:rFonts w:ascii="Arial" w:hAnsi="Arial" w:cs="Arial"/>
          <w:b/>
          <w:bCs/>
          <w:i/>
          <w:iCs/>
        </w:rPr>
        <w:t>5.23</w:t>
      </w:r>
      <w:r w:rsidR="00224372" w:rsidRPr="00824860">
        <w:rPr>
          <w:rFonts w:ascii="Arial" w:hAnsi="Arial" w:cs="Arial"/>
          <w:i/>
          <w:iCs/>
        </w:rPr>
        <w:t xml:space="preserve"> The release of funds for significant payments over £5,000 should be made with reference to the guidance set out in Appendix 3 Release of funds for significant payments.</w:t>
      </w:r>
    </w:p>
    <w:p w14:paraId="08DFCF5A" w14:textId="1BE235E4" w:rsidR="00224372" w:rsidRPr="00824860" w:rsidRDefault="00224372" w:rsidP="00224372">
      <w:pPr>
        <w:pStyle w:val="ListParagraph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</w:rPr>
      </w:pPr>
      <w:r w:rsidRPr="00824860">
        <w:rPr>
          <w:rFonts w:ascii="Arial" w:hAnsi="Arial" w:cs="Arial"/>
          <w:b/>
          <w:bCs/>
        </w:rPr>
        <w:t>Banking and payments</w:t>
      </w:r>
      <w:r w:rsidRPr="00824860">
        <w:rPr>
          <w:rFonts w:ascii="Arial" w:hAnsi="Arial" w:cs="Arial"/>
          <w:b/>
          <w:bCs/>
        </w:rPr>
        <w:br/>
        <w:t>6.7</w:t>
      </w:r>
      <w:r w:rsidRPr="00824860">
        <w:rPr>
          <w:rFonts w:ascii="Arial" w:hAnsi="Arial" w:cs="Arial"/>
        </w:rPr>
        <w:t xml:space="preserve"> </w:t>
      </w:r>
      <w:r w:rsidRPr="00824860">
        <w:rPr>
          <w:rFonts w:ascii="Arial" w:hAnsi="Arial" w:cs="Arial"/>
          <w:i/>
          <w:iCs/>
        </w:rPr>
        <w:t>Detailed guidance for authorising expenditure is contained in Appendix 2 Authorising Expenditure.</w:t>
      </w:r>
    </w:p>
    <w:p w14:paraId="0D2258FC" w14:textId="7C69EC8E" w:rsidR="00224372" w:rsidRPr="00824860" w:rsidRDefault="00224372" w:rsidP="00224372">
      <w:pPr>
        <w:ind w:left="700"/>
        <w:rPr>
          <w:rFonts w:ascii="Arial" w:hAnsi="Arial" w:cs="Arial"/>
        </w:rPr>
      </w:pPr>
      <w:r w:rsidRPr="00824860">
        <w:rPr>
          <w:rFonts w:ascii="Arial" w:hAnsi="Arial" w:cs="Arial"/>
          <w:b/>
          <w:bCs/>
        </w:rPr>
        <w:t>6.8</w:t>
      </w:r>
      <w:r w:rsidRPr="00824860">
        <w:rPr>
          <w:rFonts w:ascii="Arial" w:hAnsi="Arial" w:cs="Arial"/>
        </w:rPr>
        <w:t xml:space="preserve"> </w:t>
      </w:r>
      <w:r w:rsidRPr="00824860">
        <w:rPr>
          <w:rFonts w:ascii="Arial" w:hAnsi="Arial" w:cs="Arial"/>
          <w:i/>
          <w:iCs/>
        </w:rPr>
        <w:t>Detailed guidance for release of significant payments over £5,000 is contained in</w:t>
      </w:r>
      <w:r w:rsidRPr="00824860">
        <w:rPr>
          <w:rFonts w:ascii="Arial" w:hAnsi="Arial" w:cs="Arial"/>
          <w:i/>
          <w:iCs/>
        </w:rPr>
        <w:t xml:space="preserve"> </w:t>
      </w:r>
      <w:r w:rsidRPr="00824860">
        <w:rPr>
          <w:rFonts w:ascii="Arial" w:hAnsi="Arial" w:cs="Arial"/>
          <w:i/>
          <w:iCs/>
        </w:rPr>
        <w:t>Appendix 3 Release of funds for significant payments.</w:t>
      </w:r>
    </w:p>
    <w:p w14:paraId="444928DB" w14:textId="636B8A71" w:rsidR="005A12F0" w:rsidRPr="005A12F0" w:rsidRDefault="00824860" w:rsidP="005A12F0">
      <w:pPr>
        <w:pStyle w:val="ListParagraph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</w:rPr>
      </w:pPr>
      <w:r w:rsidRPr="00824860">
        <w:rPr>
          <w:rFonts w:ascii="Arial" w:hAnsi="Arial" w:cs="Arial"/>
          <w:b/>
          <w:bCs/>
        </w:rPr>
        <w:t>Table of contents has been updated</w:t>
      </w:r>
      <w:r w:rsidR="005A12F0" w:rsidRPr="005A12F0">
        <w:rPr>
          <w:rFonts w:ascii="Arial" w:hAnsi="Arial" w:cs="Arial"/>
          <w:b/>
          <w:bCs/>
        </w:rPr>
        <w:br/>
      </w:r>
    </w:p>
    <w:p w14:paraId="08C1FAFB" w14:textId="68F365C5" w:rsidR="00FF63E2" w:rsidRDefault="00FF63E2" w:rsidP="00FF63E2"/>
    <w:sectPr w:rsidR="00FF63E2" w:rsidSect="00087D0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31B"/>
    <w:multiLevelType w:val="multilevel"/>
    <w:tmpl w:val="900C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4F79"/>
    <w:multiLevelType w:val="multilevel"/>
    <w:tmpl w:val="2CC0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178F2"/>
    <w:multiLevelType w:val="hybridMultilevel"/>
    <w:tmpl w:val="5994087C"/>
    <w:lvl w:ilvl="0" w:tplc="08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" w15:restartNumberingAfterBreak="0">
    <w:nsid w:val="28EA4DC7"/>
    <w:multiLevelType w:val="multilevel"/>
    <w:tmpl w:val="2CCC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C6765"/>
    <w:multiLevelType w:val="multilevel"/>
    <w:tmpl w:val="DAB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162C8"/>
    <w:multiLevelType w:val="multilevel"/>
    <w:tmpl w:val="B06E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F2B11"/>
    <w:multiLevelType w:val="hybridMultilevel"/>
    <w:tmpl w:val="D4BCBD2C"/>
    <w:lvl w:ilvl="0" w:tplc="148827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60" w:hanging="360"/>
      </w:pPr>
    </w:lvl>
    <w:lvl w:ilvl="2" w:tplc="0809001B" w:tentative="1">
      <w:start w:val="1"/>
      <w:numFmt w:val="lowerRoman"/>
      <w:lvlText w:val="%3."/>
      <w:lvlJc w:val="right"/>
      <w:pPr>
        <w:ind w:left="2180" w:hanging="180"/>
      </w:pPr>
    </w:lvl>
    <w:lvl w:ilvl="3" w:tplc="0809000F" w:tentative="1">
      <w:start w:val="1"/>
      <w:numFmt w:val="decimal"/>
      <w:lvlText w:val="%4."/>
      <w:lvlJc w:val="left"/>
      <w:pPr>
        <w:ind w:left="2900" w:hanging="360"/>
      </w:pPr>
    </w:lvl>
    <w:lvl w:ilvl="4" w:tplc="08090019" w:tentative="1">
      <w:start w:val="1"/>
      <w:numFmt w:val="lowerLetter"/>
      <w:lvlText w:val="%5."/>
      <w:lvlJc w:val="left"/>
      <w:pPr>
        <w:ind w:left="3620" w:hanging="360"/>
      </w:pPr>
    </w:lvl>
    <w:lvl w:ilvl="5" w:tplc="0809001B" w:tentative="1">
      <w:start w:val="1"/>
      <w:numFmt w:val="lowerRoman"/>
      <w:lvlText w:val="%6."/>
      <w:lvlJc w:val="right"/>
      <w:pPr>
        <w:ind w:left="4340" w:hanging="180"/>
      </w:pPr>
    </w:lvl>
    <w:lvl w:ilvl="6" w:tplc="0809000F" w:tentative="1">
      <w:start w:val="1"/>
      <w:numFmt w:val="decimal"/>
      <w:lvlText w:val="%7."/>
      <w:lvlJc w:val="left"/>
      <w:pPr>
        <w:ind w:left="5060" w:hanging="360"/>
      </w:pPr>
    </w:lvl>
    <w:lvl w:ilvl="7" w:tplc="08090019" w:tentative="1">
      <w:start w:val="1"/>
      <w:numFmt w:val="lowerLetter"/>
      <w:lvlText w:val="%8."/>
      <w:lvlJc w:val="left"/>
      <w:pPr>
        <w:ind w:left="5780" w:hanging="360"/>
      </w:pPr>
    </w:lvl>
    <w:lvl w:ilvl="8" w:tplc="0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50D71698"/>
    <w:multiLevelType w:val="multilevel"/>
    <w:tmpl w:val="D14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D47B4"/>
    <w:multiLevelType w:val="hybridMultilevel"/>
    <w:tmpl w:val="6E96D446"/>
    <w:lvl w:ilvl="0" w:tplc="148827B4">
      <w:start w:val="1"/>
      <w:numFmt w:val="decimal"/>
      <w:lvlText w:val="%1."/>
      <w:lvlJc w:val="left"/>
      <w:pPr>
        <w:ind w:left="700" w:hanging="360"/>
      </w:pPr>
      <w:rPr>
        <w:rFonts w:ascii="Arial" w:hAnsi="Arial" w:cs="Arial" w:hint="default"/>
        <w:b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527D589D"/>
    <w:multiLevelType w:val="multilevel"/>
    <w:tmpl w:val="A3EC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C04EAA"/>
    <w:multiLevelType w:val="multilevel"/>
    <w:tmpl w:val="43A8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F3F90"/>
    <w:multiLevelType w:val="multilevel"/>
    <w:tmpl w:val="4C6C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531312">
    <w:abstractNumId w:val="1"/>
  </w:num>
  <w:num w:numId="2" w16cid:durableId="259030696">
    <w:abstractNumId w:val="0"/>
  </w:num>
  <w:num w:numId="3" w16cid:durableId="2084791230">
    <w:abstractNumId w:val="9"/>
  </w:num>
  <w:num w:numId="4" w16cid:durableId="181939876">
    <w:abstractNumId w:val="4"/>
  </w:num>
  <w:num w:numId="5" w16cid:durableId="1492521036">
    <w:abstractNumId w:val="5"/>
  </w:num>
  <w:num w:numId="6" w16cid:durableId="2096003241">
    <w:abstractNumId w:val="10"/>
  </w:num>
  <w:num w:numId="7" w16cid:durableId="564335774">
    <w:abstractNumId w:val="7"/>
  </w:num>
  <w:num w:numId="8" w16cid:durableId="3211333">
    <w:abstractNumId w:val="3"/>
  </w:num>
  <w:num w:numId="9" w16cid:durableId="1752507506">
    <w:abstractNumId w:val="11"/>
  </w:num>
  <w:num w:numId="10" w16cid:durableId="393746357">
    <w:abstractNumId w:val="8"/>
  </w:num>
  <w:num w:numId="11" w16cid:durableId="515117097">
    <w:abstractNumId w:val="2"/>
  </w:num>
  <w:num w:numId="12" w16cid:durableId="1144852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E2"/>
    <w:rsid w:val="0004272A"/>
    <w:rsid w:val="00087D05"/>
    <w:rsid w:val="00126C8B"/>
    <w:rsid w:val="00224372"/>
    <w:rsid w:val="00304769"/>
    <w:rsid w:val="00346615"/>
    <w:rsid w:val="005A12F0"/>
    <w:rsid w:val="0077043D"/>
    <w:rsid w:val="00824860"/>
    <w:rsid w:val="00920FB3"/>
    <w:rsid w:val="00A6699E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C5ED"/>
  <w15:chartTrackingRefBased/>
  <w15:docId w15:val="{AFFCFDFC-1DDB-4327-AE49-A9C28A5D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3E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4661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078DCA60-8210-4658-94BB-958FEA3E700C}"/>
</file>

<file path=customXml/itemProps2.xml><?xml version="1.0" encoding="utf-8"?>
<ds:datastoreItem xmlns:ds="http://schemas.openxmlformats.org/officeDocument/2006/customXml" ds:itemID="{6CB3E795-F48B-4D8D-9D09-3C174315CD6F}"/>
</file>

<file path=customXml/itemProps3.xml><?xml version="1.0" encoding="utf-8"?>
<ds:datastoreItem xmlns:ds="http://schemas.openxmlformats.org/officeDocument/2006/customXml" ds:itemID="{A940BC3E-4897-44CC-B7D0-2045F9EC74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5</cp:revision>
  <cp:lastPrinted>2025-09-21T12:36:00Z</cp:lastPrinted>
  <dcterms:created xsi:type="dcterms:W3CDTF">2025-09-07T18:17:00Z</dcterms:created>
  <dcterms:modified xsi:type="dcterms:W3CDTF">2025-09-21T13:33:00Z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