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E686" w14:textId="77777777" w:rsidR="00161C38" w:rsidRPr="007765EA" w:rsidRDefault="00161C38" w:rsidP="00161C38">
      <w:pPr>
        <w:spacing w:after="120" w:line="276" w:lineRule="auto"/>
        <w:ind w:left="360" w:hanging="360"/>
        <w:outlineLvl w:val="0"/>
        <w:rPr>
          <w:rFonts w:eastAsia="Calibri" w:cs="Arial"/>
          <w:b/>
          <w:kern w:val="0"/>
          <w:sz w:val="22"/>
          <w14:ligatures w14:val="none"/>
        </w:rPr>
      </w:pPr>
      <w:bookmarkStart w:id="0" w:name="_Toc209356195"/>
      <w:r w:rsidRPr="007765EA">
        <w:rPr>
          <w:rFonts w:eastAsia="Calibri" w:cs="Arial"/>
          <w:b/>
          <w:kern w:val="0"/>
          <w:sz w:val="22"/>
          <w14:ligatures w14:val="none"/>
        </w:rPr>
        <w:t>Appendix 2: Authorising expenditure</w:t>
      </w:r>
      <w:bookmarkEnd w:id="0"/>
    </w:p>
    <w:p w14:paraId="2ED94AEB" w14:textId="77777777" w:rsidR="00161C38" w:rsidRPr="007765EA" w:rsidRDefault="00161C38">
      <w:pPr>
        <w:numPr>
          <w:ilvl w:val="0"/>
          <w:numId w:val="2"/>
        </w:numPr>
        <w:spacing w:after="200" w:line="276" w:lineRule="auto"/>
        <w:contextualSpacing/>
        <w:rPr>
          <w:rFonts w:eastAsia="Calibri" w:cs="Arial"/>
          <w:b/>
          <w:bCs/>
          <w:kern w:val="0"/>
          <w:sz w:val="22"/>
          <w14:ligatures w14:val="none"/>
        </w:rPr>
      </w:pPr>
      <w:r w:rsidRPr="007765EA">
        <w:rPr>
          <w:rFonts w:eastAsia="Calibri" w:cs="Arial"/>
          <w:b/>
          <w:bCs/>
          <w:kern w:val="0"/>
          <w:sz w:val="22"/>
          <w14:ligatures w14:val="none"/>
        </w:rPr>
        <w:t>Expenditure Authorisation Process</w:t>
      </w:r>
    </w:p>
    <w:p w14:paraId="611BE19A" w14:textId="77777777" w:rsidR="00161C38" w:rsidRPr="007765EA" w:rsidRDefault="00161C38" w:rsidP="00161C38">
      <w:pPr>
        <w:spacing w:after="200" w:line="276" w:lineRule="auto"/>
        <w:ind w:left="360"/>
        <w:rPr>
          <w:rFonts w:eastAsia="Calibri" w:cs="Arial"/>
          <w:kern w:val="0"/>
          <w:sz w:val="22"/>
          <w14:ligatures w14:val="none"/>
        </w:rPr>
      </w:pPr>
      <w:r w:rsidRPr="007765EA">
        <w:rPr>
          <w:rFonts w:eastAsia="Calibri" w:cs="Arial"/>
          <w:kern w:val="0"/>
          <w:sz w:val="22"/>
          <w14:ligatures w14:val="none"/>
        </w:rPr>
        <w:t>Before any expenditure is authorised, the Responsible Financial Officer (RFO) must confirm the following:</w:t>
      </w:r>
    </w:p>
    <w:p w14:paraId="05AABD12" w14:textId="77777777" w:rsidR="00161C38" w:rsidRPr="007765EA" w:rsidRDefault="00161C38">
      <w:pPr>
        <w:numPr>
          <w:ilvl w:val="0"/>
          <w:numId w:val="3"/>
        </w:numPr>
        <w:spacing w:after="200" w:line="276" w:lineRule="auto"/>
        <w:contextualSpacing/>
        <w:rPr>
          <w:rFonts w:eastAsia="Calibri" w:cs="Arial"/>
          <w:kern w:val="0"/>
          <w:sz w:val="22"/>
          <w14:ligatures w14:val="none"/>
        </w:rPr>
      </w:pPr>
      <w:r w:rsidRPr="007765EA">
        <w:rPr>
          <w:rFonts w:eastAsia="Calibri" w:cs="Arial"/>
          <w:b/>
          <w:bCs/>
          <w:kern w:val="0"/>
          <w:sz w:val="22"/>
          <w14:ligatures w14:val="none"/>
        </w:rPr>
        <w:t>Expenditure Compliance</w:t>
      </w:r>
      <w:r w:rsidRPr="007765EA">
        <w:rPr>
          <w:rFonts w:eastAsia="Calibri" w:cs="Arial"/>
          <w:kern w:val="0"/>
          <w:sz w:val="22"/>
          <w14:ligatures w14:val="none"/>
        </w:rPr>
        <w:t xml:space="preserve"> - Expenditure is within the approved budget, or if it exceeds the budget, formal approval has been granted by Council resolution.</w:t>
      </w:r>
      <w:r w:rsidRPr="007765EA">
        <w:rPr>
          <w:rFonts w:eastAsia="Calibri" w:cs="Arial"/>
          <w:kern w:val="0"/>
          <w:sz w:val="22"/>
          <w14:ligatures w14:val="none"/>
        </w:rPr>
        <w:br/>
      </w:r>
    </w:p>
    <w:p w14:paraId="02241324" w14:textId="77777777" w:rsidR="00161C38" w:rsidRPr="007765EA" w:rsidRDefault="00161C38">
      <w:pPr>
        <w:numPr>
          <w:ilvl w:val="0"/>
          <w:numId w:val="3"/>
        </w:numPr>
        <w:spacing w:after="200" w:line="276" w:lineRule="auto"/>
        <w:contextualSpacing/>
        <w:rPr>
          <w:rFonts w:eastAsia="Calibri" w:cs="Arial"/>
          <w:kern w:val="0"/>
          <w:sz w:val="22"/>
          <w14:ligatures w14:val="none"/>
        </w:rPr>
      </w:pPr>
      <w:r w:rsidRPr="007765EA">
        <w:rPr>
          <w:rFonts w:eastAsia="Calibri" w:cs="Arial"/>
          <w:b/>
          <w:bCs/>
          <w:kern w:val="0"/>
          <w:sz w:val="22"/>
          <w14:ligatures w14:val="none"/>
        </w:rPr>
        <w:t>Legal Power to Spend</w:t>
      </w:r>
      <w:r w:rsidRPr="007765EA">
        <w:rPr>
          <w:rFonts w:eastAsia="Calibri" w:cs="Arial"/>
          <w:kern w:val="0"/>
          <w:sz w:val="22"/>
          <w14:ligatures w14:val="none"/>
        </w:rPr>
        <w:t xml:space="preserve"> - That Council has the statutory or discretionary authority to incur the expenditure.</w:t>
      </w:r>
      <w:r w:rsidRPr="007765EA">
        <w:rPr>
          <w:rFonts w:eastAsia="Calibri" w:cs="Arial"/>
          <w:kern w:val="0"/>
          <w:sz w:val="22"/>
          <w14:ligatures w14:val="none"/>
        </w:rPr>
        <w:br/>
      </w:r>
    </w:p>
    <w:p w14:paraId="3CFEF703" w14:textId="77777777" w:rsidR="00161C38" w:rsidRPr="007765EA" w:rsidRDefault="00161C38">
      <w:pPr>
        <w:numPr>
          <w:ilvl w:val="0"/>
          <w:numId w:val="3"/>
        </w:numPr>
        <w:spacing w:after="200" w:line="276" w:lineRule="auto"/>
        <w:contextualSpacing/>
        <w:rPr>
          <w:rFonts w:eastAsia="Calibri" w:cs="Arial"/>
          <w:kern w:val="0"/>
          <w:sz w:val="22"/>
          <w14:ligatures w14:val="none"/>
        </w:rPr>
      </w:pPr>
      <w:r w:rsidRPr="007765EA">
        <w:rPr>
          <w:rFonts w:eastAsia="Calibri" w:cs="Arial"/>
          <w:b/>
          <w:bCs/>
          <w:kern w:val="0"/>
          <w:sz w:val="22"/>
          <w14:ligatures w14:val="none"/>
        </w:rPr>
        <w:t>Procurement</w:t>
      </w:r>
      <w:r w:rsidRPr="007765EA">
        <w:rPr>
          <w:rFonts w:eastAsia="Calibri" w:cs="Arial"/>
          <w:kern w:val="0"/>
          <w:sz w:val="22"/>
          <w14:ligatures w14:val="none"/>
        </w:rPr>
        <w:t xml:space="preserve"> - All procurement requirements have been satisfied.</w:t>
      </w:r>
      <w:r w:rsidRPr="007765EA">
        <w:rPr>
          <w:rFonts w:eastAsia="Calibri" w:cs="Arial"/>
          <w:kern w:val="0"/>
          <w:sz w:val="22"/>
          <w14:ligatures w14:val="none"/>
        </w:rPr>
        <w:br/>
      </w:r>
    </w:p>
    <w:p w14:paraId="1C570B01" w14:textId="1FB1CAF4" w:rsidR="00161C38" w:rsidRPr="007765EA" w:rsidRDefault="00161C38">
      <w:pPr>
        <w:numPr>
          <w:ilvl w:val="0"/>
          <w:numId w:val="3"/>
        </w:numPr>
        <w:spacing w:after="200" w:line="276" w:lineRule="auto"/>
        <w:contextualSpacing/>
        <w:rPr>
          <w:rFonts w:eastAsia="Calibri" w:cs="Arial"/>
          <w:kern w:val="0"/>
          <w:sz w:val="22"/>
          <w14:ligatures w14:val="none"/>
        </w:rPr>
      </w:pPr>
      <w:r w:rsidRPr="007765EA">
        <w:rPr>
          <w:rFonts w:eastAsia="Calibri" w:cs="Arial"/>
          <w:b/>
          <w:bCs/>
          <w:kern w:val="0"/>
          <w:sz w:val="22"/>
          <w14:ligatures w14:val="none"/>
        </w:rPr>
        <w:t>Supporting documentation</w:t>
      </w:r>
      <w:r w:rsidRPr="007765EA">
        <w:rPr>
          <w:rFonts w:eastAsia="Calibri" w:cs="Arial"/>
          <w:kern w:val="0"/>
          <w:sz w:val="22"/>
          <w14:ligatures w14:val="none"/>
        </w:rPr>
        <w:t xml:space="preserve"> - Including the banking mandate, has been reviewed and verified for accuracy and completeness.</w:t>
      </w:r>
      <w:r w:rsidR="00F17D5D" w:rsidRPr="007765EA">
        <w:rPr>
          <w:rFonts w:eastAsia="Calibri" w:cs="Arial"/>
          <w:kern w:val="0"/>
          <w:sz w:val="22"/>
          <w14:ligatures w14:val="none"/>
        </w:rPr>
        <w:br/>
      </w:r>
    </w:p>
    <w:p w14:paraId="524DF8D5" w14:textId="77777777" w:rsidR="00161C38" w:rsidRPr="007765EA" w:rsidRDefault="00161C38" w:rsidP="00161C38">
      <w:pPr>
        <w:spacing w:after="200" w:line="276" w:lineRule="auto"/>
        <w:ind w:left="360"/>
        <w:rPr>
          <w:rFonts w:eastAsia="Calibri" w:cs="Arial"/>
          <w:color w:val="000000"/>
          <w:kern w:val="0"/>
          <w:sz w:val="22"/>
          <w14:ligatures w14:val="none"/>
        </w:rPr>
      </w:pPr>
      <w:r w:rsidRPr="007765EA">
        <w:rPr>
          <w:rFonts w:eastAsia="Calibri" w:cs="Arial"/>
          <w:color w:val="000000"/>
          <w:kern w:val="0"/>
          <w:sz w:val="22"/>
          <w14:ligatures w14:val="none"/>
        </w:rPr>
        <w:t>Where proposed expenditure exceeds £5,000, a separate recorded resolution of the Council is required before funds may be released in accordance with Clause 5.15 of the Financial Regulations, (see Appendix 3).</w:t>
      </w:r>
    </w:p>
    <w:p w14:paraId="144FEA8F" w14:textId="77777777" w:rsidR="00161C38" w:rsidRPr="007765EA" w:rsidRDefault="00161C38">
      <w:pPr>
        <w:numPr>
          <w:ilvl w:val="0"/>
          <w:numId w:val="2"/>
        </w:numPr>
        <w:spacing w:after="200" w:line="276" w:lineRule="auto"/>
        <w:contextualSpacing/>
        <w:rPr>
          <w:rFonts w:eastAsia="Calibri" w:cs="Arial"/>
          <w:b/>
          <w:bCs/>
          <w:kern w:val="0"/>
          <w:sz w:val="22"/>
          <w14:ligatures w14:val="none"/>
        </w:rPr>
      </w:pPr>
      <w:r w:rsidRPr="007765EA">
        <w:rPr>
          <w:rFonts w:eastAsia="Calibri" w:cs="Arial"/>
          <w:b/>
          <w:bCs/>
          <w:kern w:val="0"/>
          <w:sz w:val="22"/>
          <w14:ligatures w14:val="none"/>
        </w:rPr>
        <w:t>Step-by-Step Authorisation Guide</w:t>
      </w:r>
    </w:p>
    <w:p w14:paraId="58E627FF" w14:textId="77777777" w:rsidR="00161C38" w:rsidRPr="007765EA" w:rsidRDefault="00161C38" w:rsidP="00161C38">
      <w:pPr>
        <w:spacing w:after="200" w:line="276" w:lineRule="auto"/>
        <w:ind w:left="360"/>
        <w:contextualSpacing/>
        <w:rPr>
          <w:rFonts w:eastAsia="Calibri" w:cs="Arial"/>
          <w:b/>
          <w:bCs/>
          <w:kern w:val="0"/>
          <w:sz w:val="22"/>
          <w14:ligatures w14:val="none"/>
        </w:rPr>
      </w:pPr>
    </w:p>
    <w:p w14:paraId="10993662" w14:textId="77777777" w:rsidR="00161C38" w:rsidRPr="007765EA" w:rsidRDefault="00161C38">
      <w:pPr>
        <w:numPr>
          <w:ilvl w:val="1"/>
          <w:numId w:val="2"/>
        </w:numPr>
        <w:spacing w:after="200" w:line="276" w:lineRule="auto"/>
        <w:contextualSpacing/>
        <w:rPr>
          <w:rFonts w:eastAsia="Calibri" w:cs="Arial"/>
          <w:b/>
          <w:bCs/>
          <w:kern w:val="0"/>
          <w:sz w:val="22"/>
          <w14:ligatures w14:val="none"/>
        </w:rPr>
      </w:pPr>
      <w:r w:rsidRPr="007765EA">
        <w:rPr>
          <w:rFonts w:eastAsia="Calibri" w:cs="Arial"/>
          <w:b/>
          <w:bCs/>
          <w:kern w:val="0"/>
          <w:sz w:val="22"/>
          <w14:ligatures w14:val="none"/>
        </w:rPr>
        <w:t>Expenditure Compliance</w:t>
      </w:r>
      <w:r w:rsidRPr="007765EA">
        <w:rPr>
          <w:rFonts w:eastAsia="Calibri" w:cs="Arial"/>
          <w:b/>
          <w:bCs/>
          <w:kern w:val="0"/>
          <w:sz w:val="22"/>
          <w14:ligatures w14:val="none"/>
        </w:rPr>
        <w:br/>
      </w:r>
    </w:p>
    <w:p w14:paraId="60C811C9" w14:textId="77777777" w:rsidR="00161C38" w:rsidRPr="007765EA" w:rsidRDefault="00161C38">
      <w:pPr>
        <w:numPr>
          <w:ilvl w:val="2"/>
          <w:numId w:val="2"/>
        </w:numPr>
        <w:spacing w:after="200" w:line="276" w:lineRule="auto"/>
        <w:contextualSpacing/>
        <w:rPr>
          <w:rFonts w:eastAsia="Calibri" w:cs="Arial"/>
          <w:color w:val="000000"/>
          <w:kern w:val="0"/>
          <w:sz w:val="22"/>
          <w14:ligatures w14:val="none"/>
        </w:rPr>
      </w:pPr>
      <w:r w:rsidRPr="007765EA">
        <w:rPr>
          <w:rFonts w:eastAsia="Calibri" w:cs="Arial"/>
          <w:b/>
          <w:bCs/>
          <w:kern w:val="0"/>
          <w:sz w:val="22"/>
          <w14:ligatures w14:val="none"/>
        </w:rPr>
        <w:t>Budget Compliance</w:t>
      </w:r>
      <w:r w:rsidRPr="007765EA">
        <w:rPr>
          <w:rFonts w:eastAsia="Calibri" w:cs="Arial"/>
          <w:kern w:val="0"/>
          <w:sz w:val="22"/>
          <w14:ligatures w14:val="none"/>
        </w:rPr>
        <w:t xml:space="preserve"> – Clause 5.15</w:t>
      </w:r>
      <w:r w:rsidRPr="007765EA">
        <w:rPr>
          <w:rFonts w:eastAsia="Calibri" w:cs="Arial"/>
          <w:color w:val="000000"/>
          <w:kern w:val="0"/>
          <w:sz w:val="22"/>
          <w14:ligatures w14:val="none"/>
        </w:rPr>
        <w:br/>
      </w:r>
      <w:r w:rsidRPr="007765EA">
        <w:rPr>
          <w:rFonts w:eastAsia="Calibri" w:cs="Arial"/>
          <w:kern w:val="0"/>
          <w:sz w:val="22"/>
          <w14:ligatures w14:val="none"/>
        </w:rPr>
        <w:t>Expenditure must remain within the limits of the approved budget. If a proposed payment exceeds the budget, refer to Step 2.1.2 for procedures on securing Council approval.</w:t>
      </w:r>
      <w:r w:rsidRPr="007765EA">
        <w:rPr>
          <w:rFonts w:eastAsia="Calibri" w:cs="Arial"/>
          <w:kern w:val="0"/>
          <w:sz w:val="22"/>
          <w14:ligatures w14:val="none"/>
        </w:rPr>
        <w:br/>
      </w:r>
    </w:p>
    <w:p w14:paraId="765F3118" w14:textId="77777777" w:rsidR="00161C38" w:rsidRPr="007765EA" w:rsidRDefault="00161C38">
      <w:pPr>
        <w:numPr>
          <w:ilvl w:val="2"/>
          <w:numId w:val="2"/>
        </w:numPr>
        <w:spacing w:after="200" w:line="276" w:lineRule="auto"/>
        <w:contextualSpacing/>
        <w:rPr>
          <w:rFonts w:eastAsia="Calibri" w:cs="Arial"/>
          <w:kern w:val="0"/>
          <w:sz w:val="22"/>
          <w14:ligatures w14:val="none"/>
        </w:rPr>
      </w:pPr>
      <w:r w:rsidRPr="007765EA">
        <w:rPr>
          <w:rFonts w:eastAsia="Calibri" w:cs="Arial"/>
          <w:b/>
          <w:bCs/>
          <w:kern w:val="0"/>
          <w:sz w:val="22"/>
          <w14:ligatures w14:val="none"/>
        </w:rPr>
        <w:t xml:space="preserve">Approval Outside the Budget </w:t>
      </w:r>
      <w:r w:rsidRPr="007765EA">
        <w:rPr>
          <w:rFonts w:eastAsia="Calibri" w:cs="Arial"/>
          <w:kern w:val="0"/>
          <w:sz w:val="22"/>
          <w14:ligatures w14:val="none"/>
        </w:rPr>
        <w:t>– Clause 5.17</w:t>
      </w:r>
      <w:r w:rsidRPr="007765EA">
        <w:rPr>
          <w:rFonts w:eastAsia="Calibri" w:cs="Arial"/>
          <w:kern w:val="0"/>
          <w:sz w:val="22"/>
          <w14:ligatures w14:val="none"/>
        </w:rPr>
        <w:br/>
        <w:t>Expenditure outside the approved budget must be authorised by Council resolution. The resolution must:</w:t>
      </w:r>
    </w:p>
    <w:p w14:paraId="3CEB6732" w14:textId="77777777" w:rsidR="00161C38" w:rsidRPr="007765EA" w:rsidRDefault="00161C38">
      <w:pPr>
        <w:numPr>
          <w:ilvl w:val="0"/>
          <w:numId w:val="8"/>
        </w:numPr>
        <w:spacing w:after="200" w:line="276" w:lineRule="auto"/>
        <w:contextualSpacing/>
        <w:rPr>
          <w:rFonts w:eastAsia="Calibri" w:cs="Arial"/>
          <w:kern w:val="0"/>
          <w:sz w:val="22"/>
          <w14:ligatures w14:val="none"/>
        </w:rPr>
      </w:pPr>
      <w:r w:rsidRPr="007765EA">
        <w:rPr>
          <w:rFonts w:eastAsia="Calibri" w:cs="Arial"/>
          <w:kern w:val="0"/>
          <w:sz w:val="22"/>
          <w14:ligatures w14:val="none"/>
        </w:rPr>
        <w:t>Clearly state and justify the reason for the expenditure</w:t>
      </w:r>
    </w:p>
    <w:p w14:paraId="2DE2BE36" w14:textId="77777777" w:rsidR="00161C38" w:rsidRPr="007765EA" w:rsidRDefault="00161C38">
      <w:pPr>
        <w:numPr>
          <w:ilvl w:val="0"/>
          <w:numId w:val="8"/>
        </w:numPr>
        <w:spacing w:after="200" w:line="276" w:lineRule="auto"/>
        <w:contextualSpacing/>
        <w:rPr>
          <w:rFonts w:eastAsia="Calibri" w:cs="Arial"/>
          <w:kern w:val="0"/>
          <w:sz w:val="22"/>
          <w14:ligatures w14:val="none"/>
        </w:rPr>
      </w:pPr>
      <w:r w:rsidRPr="007765EA">
        <w:rPr>
          <w:rFonts w:eastAsia="Calibri" w:cs="Arial"/>
          <w:kern w:val="0"/>
          <w:sz w:val="22"/>
          <w14:ligatures w14:val="none"/>
        </w:rPr>
        <w:t>Confirm the Council’s legal power to spend</w:t>
      </w:r>
    </w:p>
    <w:p w14:paraId="6EA7D74F" w14:textId="77777777" w:rsidR="00161C38" w:rsidRPr="007765EA" w:rsidRDefault="00161C38">
      <w:pPr>
        <w:numPr>
          <w:ilvl w:val="0"/>
          <w:numId w:val="8"/>
        </w:numPr>
        <w:spacing w:after="200" w:line="276" w:lineRule="auto"/>
        <w:contextualSpacing/>
        <w:rPr>
          <w:rFonts w:eastAsia="Calibri" w:cs="Arial"/>
          <w:kern w:val="0"/>
          <w:sz w:val="22"/>
          <w14:ligatures w14:val="none"/>
        </w:rPr>
      </w:pPr>
      <w:r w:rsidRPr="007765EA">
        <w:rPr>
          <w:rFonts w:eastAsia="Calibri" w:cs="Arial"/>
          <w:kern w:val="0"/>
          <w:sz w:val="22"/>
          <w14:ligatures w14:val="none"/>
        </w:rPr>
        <w:t>Be recorded in the minutes and supported by documentation</w:t>
      </w:r>
    </w:p>
    <w:p w14:paraId="37FBECA8" w14:textId="77777777" w:rsidR="00161C38" w:rsidRPr="007765EA" w:rsidRDefault="00161C38" w:rsidP="00161C38">
      <w:pPr>
        <w:spacing w:after="200" w:line="276" w:lineRule="auto"/>
        <w:rPr>
          <w:rFonts w:eastAsia="MS Gothic" w:cs="Arial"/>
          <w:color w:val="000000"/>
          <w:kern w:val="0"/>
          <w:sz w:val="22"/>
          <w14:ligatures w14:val="none"/>
        </w:rPr>
      </w:pPr>
      <w:r w:rsidRPr="007765EA">
        <w:rPr>
          <w:rFonts w:eastAsia="Calibri" w:cs="Arial"/>
          <w:color w:val="000000"/>
          <w:kern w:val="0"/>
          <w:sz w:val="22"/>
          <w14:ligatures w14:val="none"/>
        </w:rPr>
        <w:br w:type="page"/>
      </w:r>
    </w:p>
    <w:p w14:paraId="56B2C5B7" w14:textId="77777777" w:rsidR="00161C38" w:rsidRPr="007765EA" w:rsidRDefault="00161C38">
      <w:pPr>
        <w:numPr>
          <w:ilvl w:val="1"/>
          <w:numId w:val="2"/>
        </w:numPr>
        <w:spacing w:after="200" w:line="276" w:lineRule="auto"/>
        <w:contextualSpacing/>
        <w:rPr>
          <w:rFonts w:eastAsia="Calibri" w:cs="Arial"/>
          <w:color w:val="000000"/>
          <w:kern w:val="0"/>
          <w:sz w:val="22"/>
          <w14:ligatures w14:val="none"/>
        </w:rPr>
      </w:pPr>
      <w:r w:rsidRPr="007765EA">
        <w:rPr>
          <w:rFonts w:eastAsia="Calibri" w:cs="Arial"/>
          <w:b/>
          <w:bCs/>
          <w:color w:val="000000"/>
          <w:kern w:val="0"/>
          <w:sz w:val="22"/>
          <w14:ligatures w14:val="none"/>
        </w:rPr>
        <w:lastRenderedPageBreak/>
        <w:t>Legal Power to Spend</w:t>
      </w:r>
      <w:r w:rsidRPr="007765EA">
        <w:rPr>
          <w:rFonts w:eastAsia="Calibri" w:cs="Arial"/>
          <w:color w:val="000000"/>
          <w:kern w:val="0"/>
          <w:sz w:val="22"/>
          <w14:ligatures w14:val="none"/>
        </w:rPr>
        <w:t xml:space="preserve"> – Clause 5.2</w:t>
      </w:r>
      <w:r w:rsidRPr="007765EA">
        <w:rPr>
          <w:rFonts w:eastAsia="Calibri" w:cs="Arial"/>
          <w:color w:val="000000"/>
          <w:kern w:val="0"/>
          <w:sz w:val="22"/>
          <w14:ligatures w14:val="none"/>
        </w:rPr>
        <w:br/>
        <w:t>Before authorising any payment, the RFO or Clerk must confirm that the Council has the statutory or discretionary power to incur the expenditure.</w:t>
      </w:r>
    </w:p>
    <w:p w14:paraId="2357F1C5" w14:textId="77777777" w:rsidR="00161C38" w:rsidRPr="007765EA" w:rsidRDefault="00161C38" w:rsidP="00161C38">
      <w:pPr>
        <w:spacing w:after="200" w:line="276" w:lineRule="auto"/>
        <w:ind w:left="720"/>
        <w:rPr>
          <w:rFonts w:eastAsia="Calibri" w:cs="Arial"/>
          <w:color w:val="000000"/>
          <w:kern w:val="0"/>
          <w:sz w:val="22"/>
          <w14:ligatures w14:val="none"/>
        </w:rPr>
      </w:pPr>
      <w:r w:rsidRPr="007765EA">
        <w:rPr>
          <w:rFonts w:eastAsia="Calibri" w:cs="Arial"/>
          <w:noProof/>
          <w:color w:val="000000"/>
          <w:kern w:val="0"/>
          <w:sz w:val="22"/>
          <w14:ligatures w14:val="none"/>
        </w:rPr>
        <w:drawing>
          <wp:inline distT="0" distB="0" distL="0" distR="0" wp14:anchorId="6C7181BE" wp14:editId="598B516E">
            <wp:extent cx="3915321" cy="4267796"/>
            <wp:effectExtent l="0" t="0" r="0" b="0"/>
            <wp:docPr id="55220958" name="Picture 1" descr="A green and whit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0958" name="Picture 1" descr="A green and white chart with text&#10;&#10;AI-generated content may be incorrect."/>
                    <pic:cNvPicPr/>
                  </pic:nvPicPr>
                  <pic:blipFill>
                    <a:blip r:embed="rId8"/>
                    <a:stretch>
                      <a:fillRect/>
                    </a:stretch>
                  </pic:blipFill>
                  <pic:spPr>
                    <a:xfrm>
                      <a:off x="0" y="0"/>
                      <a:ext cx="3915321" cy="4267796"/>
                    </a:xfrm>
                    <a:prstGeom prst="rect">
                      <a:avLst/>
                    </a:prstGeom>
                  </pic:spPr>
                </pic:pic>
              </a:graphicData>
            </a:graphic>
          </wp:inline>
        </w:drawing>
      </w:r>
    </w:p>
    <w:p w14:paraId="7FE2E8CE" w14:textId="77777777" w:rsidR="00161C38" w:rsidRPr="007765EA" w:rsidRDefault="00161C38">
      <w:pPr>
        <w:numPr>
          <w:ilvl w:val="1"/>
          <w:numId w:val="2"/>
        </w:numPr>
        <w:spacing w:after="200" w:line="276" w:lineRule="auto"/>
        <w:contextualSpacing/>
        <w:rPr>
          <w:rFonts w:eastAsia="Calibri" w:cs="Arial"/>
          <w:color w:val="000000"/>
          <w:kern w:val="0"/>
          <w:sz w:val="22"/>
          <w14:ligatures w14:val="none"/>
        </w:rPr>
      </w:pPr>
      <w:r w:rsidRPr="007765EA">
        <w:rPr>
          <w:rFonts w:eastAsia="Calibri" w:cs="Arial"/>
          <w:b/>
          <w:bCs/>
          <w:color w:val="000000"/>
          <w:kern w:val="0"/>
          <w:sz w:val="22"/>
          <w14:ligatures w14:val="none"/>
        </w:rPr>
        <w:t>Procurement</w:t>
      </w:r>
      <w:r w:rsidRPr="007765EA">
        <w:rPr>
          <w:rFonts w:eastAsia="Calibri" w:cs="Arial"/>
          <w:color w:val="000000"/>
          <w:kern w:val="0"/>
          <w:sz w:val="22"/>
          <w14:ligatures w14:val="none"/>
        </w:rPr>
        <w:t xml:space="preserve"> – Clauses 5.1–5.12, 5.15, 5.18</w:t>
      </w:r>
      <w:r w:rsidRPr="007765EA">
        <w:rPr>
          <w:rFonts w:eastAsia="Calibri" w:cs="Arial"/>
          <w:color w:val="000000"/>
          <w:kern w:val="0"/>
          <w:sz w:val="22"/>
          <w14:ligatures w14:val="none"/>
        </w:rPr>
        <w:br/>
      </w:r>
    </w:p>
    <w:p w14:paraId="3F0A29A9" w14:textId="77777777" w:rsidR="00161C38" w:rsidRPr="007765EA" w:rsidRDefault="00161C38">
      <w:pPr>
        <w:numPr>
          <w:ilvl w:val="2"/>
          <w:numId w:val="2"/>
        </w:numPr>
        <w:spacing w:after="200" w:line="276" w:lineRule="auto"/>
        <w:contextualSpacing/>
        <w:rPr>
          <w:rFonts w:eastAsia="Calibri" w:cs="Arial"/>
          <w:color w:val="000000"/>
          <w:kern w:val="0"/>
          <w:sz w:val="22"/>
          <w14:ligatures w14:val="none"/>
        </w:rPr>
      </w:pPr>
      <w:r w:rsidRPr="007765EA">
        <w:rPr>
          <w:rFonts w:eastAsia="Calibri" w:cs="Arial"/>
          <w:b/>
          <w:bCs/>
          <w:color w:val="000000"/>
          <w:kern w:val="0"/>
          <w:sz w:val="22"/>
          <w14:ligatures w14:val="none"/>
        </w:rPr>
        <w:t>Contracts Finder Requirements for Councils</w:t>
      </w:r>
      <w:r w:rsidRPr="007765EA">
        <w:rPr>
          <w:rFonts w:eastAsia="Calibri" w:cs="Arial"/>
          <w:b/>
          <w:bCs/>
          <w:color w:val="000000"/>
          <w:kern w:val="0"/>
          <w:sz w:val="22"/>
          <w14:ligatures w14:val="none"/>
        </w:rPr>
        <w:br/>
      </w:r>
      <w:r w:rsidRPr="007765EA">
        <w:rPr>
          <w:rFonts w:eastAsia="Calibri" w:cs="Arial"/>
          <w:color w:val="000000"/>
          <w:kern w:val="0"/>
          <w:sz w:val="22"/>
          <w14:ligatures w14:val="none"/>
        </w:rPr>
        <w:br/>
      </w:r>
      <w:r w:rsidRPr="007765EA">
        <w:rPr>
          <w:rFonts w:eastAsia="Calibri" w:cs="Arial"/>
          <w:kern w:val="0"/>
          <w:sz w:val="22"/>
          <w14:ligatures w14:val="none"/>
        </w:rPr>
        <w:t>Under the Public Contracts Regulations 2015 and PPN 01/23:</w:t>
      </w:r>
      <w:r w:rsidRPr="007765EA">
        <w:rPr>
          <w:rFonts w:eastAsia="Calibri" w:cs="Arial"/>
          <w:kern w:val="0"/>
          <w:sz w:val="22"/>
          <w14:ligatures w14:val="none"/>
        </w:rPr>
        <w:br/>
      </w:r>
    </w:p>
    <w:p w14:paraId="03ED17EF" w14:textId="77777777" w:rsidR="00161C38" w:rsidRPr="007765EA" w:rsidRDefault="00161C38">
      <w:pPr>
        <w:numPr>
          <w:ilvl w:val="0"/>
          <w:numId w:val="16"/>
        </w:numPr>
        <w:spacing w:after="200" w:line="276" w:lineRule="auto"/>
        <w:contextualSpacing/>
        <w:rPr>
          <w:rFonts w:eastAsia="Calibri" w:cs="Arial"/>
          <w:kern w:val="0"/>
          <w:sz w:val="22"/>
          <w14:ligatures w14:val="none"/>
        </w:rPr>
      </w:pPr>
      <w:r w:rsidRPr="007765EA">
        <w:rPr>
          <w:rFonts w:eastAsia="Calibri" w:cs="Arial"/>
          <w:kern w:val="0"/>
          <w:sz w:val="22"/>
          <w14:ligatures w14:val="none"/>
        </w:rPr>
        <w:t>If a council advertises a contract opportunity (e.g. via a website, trade publication, or newspaper), it must also publish the opportunity on the Contracts Finder website.</w:t>
      </w:r>
    </w:p>
    <w:p w14:paraId="39BBCFA4" w14:textId="7B5C8D12" w:rsidR="00161C38" w:rsidRPr="007765EA" w:rsidRDefault="00161C38">
      <w:pPr>
        <w:numPr>
          <w:ilvl w:val="0"/>
          <w:numId w:val="16"/>
        </w:numPr>
        <w:spacing w:after="200" w:line="276" w:lineRule="auto"/>
        <w:contextualSpacing/>
        <w:rPr>
          <w:rFonts w:eastAsia="Calibri" w:cs="Arial"/>
          <w:kern w:val="0"/>
          <w:sz w:val="22"/>
          <w14:ligatures w14:val="none"/>
        </w:rPr>
      </w:pPr>
      <w:r w:rsidRPr="007765EA">
        <w:rPr>
          <w:rFonts w:eastAsia="Calibri" w:cs="Arial"/>
          <w:kern w:val="0"/>
          <w:sz w:val="22"/>
          <w14:ligatures w14:val="none"/>
        </w:rPr>
        <w:t>Regardless of whether the opportunity was advertised, councils must publish details of any contract award over £30,000 inclu</w:t>
      </w:r>
      <w:r w:rsidR="00A0354D" w:rsidRPr="007765EA">
        <w:rPr>
          <w:rFonts w:eastAsia="Calibri" w:cs="Arial"/>
          <w:kern w:val="0"/>
          <w:sz w:val="22"/>
          <w14:ligatures w14:val="none"/>
        </w:rPr>
        <w:t>ding</w:t>
      </w:r>
      <w:r w:rsidRPr="007765EA">
        <w:rPr>
          <w:rFonts w:eastAsia="Calibri" w:cs="Arial"/>
          <w:kern w:val="0"/>
          <w:sz w:val="22"/>
          <w14:ligatures w14:val="none"/>
        </w:rPr>
        <w:t xml:space="preserve"> VAT on Contracts Finder.</w:t>
      </w:r>
    </w:p>
    <w:p w14:paraId="751999AC" w14:textId="77777777" w:rsidR="00161C38" w:rsidRPr="007765EA" w:rsidRDefault="00161C38">
      <w:pPr>
        <w:numPr>
          <w:ilvl w:val="0"/>
          <w:numId w:val="16"/>
        </w:numPr>
        <w:spacing w:after="200" w:line="276" w:lineRule="auto"/>
        <w:contextualSpacing/>
        <w:rPr>
          <w:rFonts w:eastAsia="Calibri" w:cs="Arial"/>
          <w:kern w:val="0"/>
          <w:sz w:val="22"/>
          <w14:ligatures w14:val="none"/>
        </w:rPr>
      </w:pPr>
      <w:r w:rsidRPr="007765EA">
        <w:rPr>
          <w:rFonts w:eastAsia="Calibri" w:cs="Arial"/>
          <w:kern w:val="0"/>
          <w:sz w:val="22"/>
          <w14:ligatures w14:val="none"/>
        </w:rPr>
        <w:t>This applies to sub-central contracting authorities, including parish and town councils.</w:t>
      </w:r>
    </w:p>
    <w:p w14:paraId="7229462E" w14:textId="77777777" w:rsidR="00161C38" w:rsidRPr="007765EA" w:rsidRDefault="00161C38">
      <w:pPr>
        <w:numPr>
          <w:ilvl w:val="0"/>
          <w:numId w:val="16"/>
        </w:numPr>
        <w:spacing w:after="200" w:line="276" w:lineRule="auto"/>
        <w:contextualSpacing/>
        <w:rPr>
          <w:rFonts w:eastAsia="Calibri" w:cs="Arial"/>
          <w:kern w:val="0"/>
          <w:sz w:val="22"/>
          <w14:ligatures w14:val="none"/>
        </w:rPr>
      </w:pPr>
      <w:r w:rsidRPr="007765EA">
        <w:rPr>
          <w:rFonts w:eastAsia="Calibri" w:cs="Arial"/>
          <w:kern w:val="0"/>
          <w:sz w:val="22"/>
          <w14:ligatures w14:val="none"/>
        </w:rPr>
        <w:t>Award notices must include supplier details, contract value, and whether the supplier is a small or medium-sized enterprise</w:t>
      </w:r>
      <w:r w:rsidRPr="007765EA">
        <w:rPr>
          <w:rFonts w:eastAsia="Calibri" w:cs="Arial"/>
          <w:b/>
          <w:bCs/>
          <w:kern w:val="0"/>
          <w:sz w:val="22"/>
          <w14:ligatures w14:val="none"/>
        </w:rPr>
        <w:t xml:space="preserve"> (</w:t>
      </w:r>
      <w:r w:rsidRPr="007765EA">
        <w:rPr>
          <w:rFonts w:eastAsia="Calibri" w:cs="Arial"/>
          <w:kern w:val="0"/>
          <w:sz w:val="22"/>
          <w14:ligatures w14:val="none"/>
        </w:rPr>
        <w:t>SME) or voluntary, community and social enterprise (VCSE).</w:t>
      </w:r>
    </w:p>
    <w:p w14:paraId="347645BA" w14:textId="77777777" w:rsidR="00161C38" w:rsidRPr="007765EA" w:rsidRDefault="00161C38" w:rsidP="00161C38">
      <w:pPr>
        <w:spacing w:after="200" w:line="276" w:lineRule="auto"/>
        <w:ind w:left="1224"/>
        <w:rPr>
          <w:rFonts w:eastAsia="Calibri" w:cs="Arial"/>
          <w:color w:val="000000"/>
          <w:kern w:val="0"/>
          <w:sz w:val="22"/>
          <w14:ligatures w14:val="none"/>
        </w:rPr>
      </w:pPr>
      <w:r w:rsidRPr="007765EA">
        <w:rPr>
          <w:rFonts w:eastAsia="Calibri" w:cs="Arial"/>
          <w:color w:val="000000"/>
          <w:kern w:val="0"/>
          <w:sz w:val="22"/>
          <w14:ligatures w14:val="none"/>
        </w:rPr>
        <w:br/>
      </w:r>
    </w:p>
    <w:p w14:paraId="2A7D33E5" w14:textId="77777777" w:rsidR="00F17D5D" w:rsidRPr="007765EA" w:rsidRDefault="00F17D5D" w:rsidP="00161C38">
      <w:pPr>
        <w:spacing w:after="200" w:line="276" w:lineRule="auto"/>
        <w:ind w:left="1224"/>
        <w:rPr>
          <w:rFonts w:eastAsia="Calibri" w:cs="Arial"/>
          <w:color w:val="000000"/>
          <w:kern w:val="0"/>
          <w:sz w:val="22"/>
          <w14:ligatures w14:val="none"/>
        </w:rPr>
      </w:pPr>
    </w:p>
    <w:p w14:paraId="385DC384" w14:textId="4D101727" w:rsidR="00161C38" w:rsidRPr="007765EA" w:rsidRDefault="00161C38">
      <w:pPr>
        <w:numPr>
          <w:ilvl w:val="2"/>
          <w:numId w:val="2"/>
        </w:numPr>
        <w:spacing w:after="200" w:line="276" w:lineRule="auto"/>
        <w:contextualSpacing/>
        <w:rPr>
          <w:rFonts w:eastAsia="Calibri" w:cs="Arial"/>
          <w:color w:val="000000"/>
          <w:kern w:val="0"/>
          <w:sz w:val="22"/>
          <w14:ligatures w14:val="none"/>
        </w:rPr>
      </w:pPr>
      <w:r w:rsidRPr="007765EA">
        <w:rPr>
          <w:rFonts w:eastAsia="Calibri" w:cs="Arial"/>
          <w:b/>
          <w:bCs/>
          <w:color w:val="000000"/>
          <w:kern w:val="0"/>
          <w:sz w:val="22"/>
          <w14:ligatures w14:val="none"/>
        </w:rPr>
        <w:lastRenderedPageBreak/>
        <w:t>Procurement Thresholds</w:t>
      </w:r>
      <w:r w:rsidRPr="007765EA">
        <w:rPr>
          <w:rFonts w:eastAsia="Calibri" w:cs="Arial"/>
          <w:color w:val="000000"/>
          <w:kern w:val="0"/>
          <w:sz w:val="22"/>
          <w14:ligatures w14:val="none"/>
        </w:rPr>
        <w:t xml:space="preserve"> – Clause 5.6 – 5.10</w:t>
      </w:r>
    </w:p>
    <w:tbl>
      <w:tblPr>
        <w:tblStyle w:val="TableGrid1"/>
        <w:tblW w:w="8024"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6"/>
        <w:gridCol w:w="3646"/>
        <w:gridCol w:w="992"/>
      </w:tblGrid>
      <w:tr w:rsidR="00161C38" w:rsidRPr="007765EA" w14:paraId="592975DC" w14:textId="77777777" w:rsidTr="00EA737B">
        <w:tc>
          <w:tcPr>
            <w:tcW w:w="3386" w:type="dxa"/>
            <w:vAlign w:val="center"/>
          </w:tcPr>
          <w:p w14:paraId="00227BB8" w14:textId="52F08877" w:rsidR="00161C38" w:rsidRPr="007765EA" w:rsidRDefault="00161C38" w:rsidP="00161C38">
            <w:pPr>
              <w:rPr>
                <w:rFonts w:eastAsia="Calibri" w:cs="Arial"/>
                <w:b/>
                <w:bCs/>
                <w:color w:val="000000"/>
                <w:sz w:val="22"/>
              </w:rPr>
            </w:pPr>
            <w:r w:rsidRPr="007765EA">
              <w:rPr>
                <w:rFonts w:eastAsia="Calibri" w:cs="Arial"/>
                <w:b/>
                <w:bCs/>
                <w:color w:val="000000"/>
                <w:sz w:val="22"/>
              </w:rPr>
              <w:t>Contract Value</w:t>
            </w:r>
            <w:r w:rsidR="00A0354D" w:rsidRPr="007765EA">
              <w:rPr>
                <w:rFonts w:eastAsia="Calibri" w:cs="Arial"/>
                <w:b/>
                <w:bCs/>
                <w:color w:val="000000"/>
                <w:sz w:val="22"/>
              </w:rPr>
              <w:t xml:space="preserve"> </w:t>
            </w:r>
          </w:p>
        </w:tc>
        <w:tc>
          <w:tcPr>
            <w:tcW w:w="3646" w:type="dxa"/>
            <w:vAlign w:val="center"/>
          </w:tcPr>
          <w:p w14:paraId="45F0F060" w14:textId="77777777" w:rsidR="00161C38" w:rsidRPr="007765EA" w:rsidRDefault="00161C38" w:rsidP="00161C38">
            <w:pPr>
              <w:rPr>
                <w:rFonts w:eastAsia="Calibri" w:cs="Arial"/>
                <w:b/>
                <w:bCs/>
                <w:color w:val="000000"/>
                <w:sz w:val="22"/>
              </w:rPr>
            </w:pPr>
            <w:r w:rsidRPr="007765EA">
              <w:rPr>
                <w:rFonts w:eastAsia="Calibri" w:cs="Arial"/>
                <w:b/>
                <w:bCs/>
                <w:color w:val="000000"/>
                <w:sz w:val="22"/>
              </w:rPr>
              <w:t>Requirement</w:t>
            </w:r>
          </w:p>
        </w:tc>
        <w:tc>
          <w:tcPr>
            <w:tcW w:w="992" w:type="dxa"/>
            <w:vAlign w:val="center"/>
          </w:tcPr>
          <w:p w14:paraId="474264FF" w14:textId="77777777" w:rsidR="00161C38" w:rsidRPr="007765EA" w:rsidRDefault="00161C38" w:rsidP="00161C38">
            <w:pPr>
              <w:rPr>
                <w:rFonts w:eastAsia="Calibri" w:cs="Arial"/>
                <w:b/>
                <w:bCs/>
                <w:color w:val="000000"/>
                <w:sz w:val="22"/>
              </w:rPr>
            </w:pPr>
            <w:r w:rsidRPr="007765EA">
              <w:rPr>
                <w:rFonts w:eastAsia="Calibri" w:cs="Arial"/>
                <w:b/>
                <w:bCs/>
                <w:color w:val="000000"/>
                <w:sz w:val="22"/>
              </w:rPr>
              <w:t>Clause</w:t>
            </w:r>
          </w:p>
        </w:tc>
      </w:tr>
      <w:tr w:rsidR="00161C38" w:rsidRPr="007765EA" w14:paraId="508F99E8" w14:textId="77777777" w:rsidTr="00EA737B">
        <w:tc>
          <w:tcPr>
            <w:tcW w:w="3386" w:type="dxa"/>
            <w:vAlign w:val="center"/>
          </w:tcPr>
          <w:p w14:paraId="269B4FFE" w14:textId="6186D03A" w:rsidR="00161C38" w:rsidRPr="007765EA" w:rsidRDefault="00161C38" w:rsidP="00161C38">
            <w:pPr>
              <w:rPr>
                <w:rFonts w:eastAsia="Calibri" w:cs="Arial"/>
                <w:color w:val="000000"/>
                <w:sz w:val="22"/>
              </w:rPr>
            </w:pPr>
            <w:r w:rsidRPr="007765EA">
              <w:rPr>
                <w:rFonts w:eastAsia="Calibri" w:cs="Arial"/>
                <w:color w:val="000000"/>
                <w:sz w:val="22"/>
              </w:rPr>
              <w:t>Over £60,000</w:t>
            </w:r>
            <w:r w:rsidR="00EA737B" w:rsidRPr="007765EA">
              <w:rPr>
                <w:rFonts w:eastAsia="Calibri" w:cs="Arial"/>
                <w:color w:val="000000"/>
                <w:sz w:val="22"/>
              </w:rPr>
              <w:t xml:space="preserve"> including VAT </w:t>
            </w:r>
          </w:p>
        </w:tc>
        <w:tc>
          <w:tcPr>
            <w:tcW w:w="3646" w:type="dxa"/>
            <w:vAlign w:val="center"/>
          </w:tcPr>
          <w:p w14:paraId="2F58794C" w14:textId="77777777" w:rsidR="00161C38" w:rsidRPr="007765EA" w:rsidRDefault="00161C38" w:rsidP="00161C38">
            <w:pPr>
              <w:rPr>
                <w:rFonts w:eastAsia="Calibri" w:cs="Arial"/>
                <w:color w:val="000000"/>
                <w:sz w:val="22"/>
              </w:rPr>
            </w:pPr>
            <w:r w:rsidRPr="007765EA">
              <w:rPr>
                <w:rFonts w:eastAsia="Calibri" w:cs="Arial"/>
                <w:color w:val="000000"/>
                <w:sz w:val="22"/>
              </w:rPr>
              <w:t>Open tender process</w:t>
            </w:r>
          </w:p>
        </w:tc>
        <w:tc>
          <w:tcPr>
            <w:tcW w:w="992" w:type="dxa"/>
            <w:vAlign w:val="center"/>
          </w:tcPr>
          <w:p w14:paraId="70323106" w14:textId="77777777" w:rsidR="00161C38" w:rsidRPr="007765EA" w:rsidRDefault="00161C38" w:rsidP="00161C38">
            <w:pPr>
              <w:rPr>
                <w:rFonts w:eastAsia="Calibri" w:cs="Arial"/>
                <w:color w:val="000000"/>
                <w:sz w:val="22"/>
              </w:rPr>
            </w:pPr>
            <w:r w:rsidRPr="007765EA">
              <w:rPr>
                <w:rFonts w:eastAsia="Calibri" w:cs="Arial"/>
                <w:color w:val="000000"/>
                <w:sz w:val="22"/>
              </w:rPr>
              <w:t>5.6</w:t>
            </w:r>
          </w:p>
        </w:tc>
      </w:tr>
      <w:tr w:rsidR="00161C38" w:rsidRPr="007765EA" w14:paraId="39C07687" w14:textId="77777777" w:rsidTr="00EA737B">
        <w:tc>
          <w:tcPr>
            <w:tcW w:w="3386" w:type="dxa"/>
            <w:vAlign w:val="center"/>
          </w:tcPr>
          <w:p w14:paraId="30103452" w14:textId="25E75FB1" w:rsidR="00161C38" w:rsidRPr="007765EA" w:rsidRDefault="00161C38" w:rsidP="00161C38">
            <w:pPr>
              <w:rPr>
                <w:rFonts w:eastAsia="Calibri" w:cs="Arial"/>
                <w:color w:val="000000"/>
                <w:sz w:val="22"/>
              </w:rPr>
            </w:pPr>
            <w:r w:rsidRPr="007765EA">
              <w:rPr>
                <w:rFonts w:eastAsia="Calibri" w:cs="Arial"/>
                <w:color w:val="000000"/>
                <w:sz w:val="22"/>
              </w:rPr>
              <w:t>£30,00</w:t>
            </w:r>
            <w:r w:rsidR="00EA737B" w:rsidRPr="007765EA">
              <w:rPr>
                <w:rFonts w:eastAsia="Calibri" w:cs="Arial"/>
                <w:color w:val="000000"/>
                <w:sz w:val="22"/>
              </w:rPr>
              <w:t>1</w:t>
            </w:r>
            <w:r w:rsidRPr="007765EA">
              <w:rPr>
                <w:rFonts w:eastAsia="Calibri" w:cs="Arial"/>
                <w:color w:val="000000"/>
                <w:sz w:val="22"/>
              </w:rPr>
              <w:t>–£60,000</w:t>
            </w:r>
            <w:r w:rsidR="00EA737B" w:rsidRPr="007765EA">
              <w:rPr>
                <w:rFonts w:eastAsia="Calibri" w:cs="Arial"/>
                <w:color w:val="000000"/>
                <w:sz w:val="22"/>
              </w:rPr>
              <w:t xml:space="preserve"> including VAT </w:t>
            </w:r>
          </w:p>
        </w:tc>
        <w:tc>
          <w:tcPr>
            <w:tcW w:w="3646" w:type="dxa"/>
            <w:vAlign w:val="center"/>
          </w:tcPr>
          <w:p w14:paraId="78B3FBDC" w14:textId="77777777" w:rsidR="00161C38" w:rsidRPr="007765EA" w:rsidRDefault="00161C38" w:rsidP="00161C38">
            <w:pPr>
              <w:rPr>
                <w:rFonts w:eastAsia="Calibri" w:cs="Arial"/>
                <w:color w:val="000000"/>
                <w:sz w:val="22"/>
              </w:rPr>
            </w:pPr>
            <w:r w:rsidRPr="007765EA">
              <w:rPr>
                <w:rFonts w:eastAsia="Calibri" w:cs="Arial"/>
                <w:color w:val="000000"/>
                <w:sz w:val="22"/>
              </w:rPr>
              <w:t>Public Contracts Regulations apply</w:t>
            </w:r>
          </w:p>
        </w:tc>
        <w:tc>
          <w:tcPr>
            <w:tcW w:w="992" w:type="dxa"/>
            <w:vAlign w:val="center"/>
          </w:tcPr>
          <w:p w14:paraId="2BD23177" w14:textId="77777777" w:rsidR="00161C38" w:rsidRPr="007765EA" w:rsidRDefault="00161C38" w:rsidP="00161C38">
            <w:pPr>
              <w:rPr>
                <w:rFonts w:eastAsia="Calibri" w:cs="Arial"/>
                <w:color w:val="000000"/>
                <w:sz w:val="22"/>
              </w:rPr>
            </w:pPr>
            <w:r w:rsidRPr="007765EA">
              <w:rPr>
                <w:rFonts w:eastAsia="Calibri" w:cs="Arial"/>
                <w:color w:val="000000"/>
                <w:sz w:val="22"/>
              </w:rPr>
              <w:t>5.7</w:t>
            </w:r>
          </w:p>
        </w:tc>
      </w:tr>
      <w:tr w:rsidR="00161C38" w:rsidRPr="007765EA" w14:paraId="09269617" w14:textId="77777777" w:rsidTr="00EA737B">
        <w:tc>
          <w:tcPr>
            <w:tcW w:w="3386" w:type="dxa"/>
            <w:vAlign w:val="center"/>
          </w:tcPr>
          <w:p w14:paraId="278FD9C8" w14:textId="54C8BEDE" w:rsidR="00161C38" w:rsidRPr="007765EA" w:rsidRDefault="00161C38" w:rsidP="00161C38">
            <w:pPr>
              <w:rPr>
                <w:rFonts w:eastAsia="Calibri" w:cs="Arial"/>
                <w:color w:val="000000"/>
                <w:sz w:val="22"/>
              </w:rPr>
            </w:pPr>
            <w:r w:rsidRPr="007765EA">
              <w:rPr>
                <w:rFonts w:eastAsia="Calibri" w:cs="Arial"/>
                <w:color w:val="000000"/>
                <w:sz w:val="22"/>
              </w:rPr>
              <w:t>£3,000–£30,000</w:t>
            </w:r>
            <w:r w:rsidR="00EA737B" w:rsidRPr="007765EA">
              <w:rPr>
                <w:rFonts w:eastAsia="Calibri" w:cs="Arial"/>
                <w:color w:val="000000"/>
                <w:sz w:val="22"/>
              </w:rPr>
              <w:t xml:space="preserve"> excluding VAT</w:t>
            </w:r>
          </w:p>
        </w:tc>
        <w:tc>
          <w:tcPr>
            <w:tcW w:w="3646" w:type="dxa"/>
            <w:vAlign w:val="center"/>
          </w:tcPr>
          <w:p w14:paraId="54A2A519" w14:textId="77777777" w:rsidR="00161C38" w:rsidRPr="007765EA" w:rsidRDefault="00161C38" w:rsidP="00161C38">
            <w:pPr>
              <w:rPr>
                <w:rFonts w:eastAsia="Calibri" w:cs="Arial"/>
                <w:color w:val="000000"/>
                <w:sz w:val="22"/>
              </w:rPr>
            </w:pPr>
            <w:r w:rsidRPr="007765EA">
              <w:rPr>
                <w:rFonts w:eastAsia="Calibri" w:cs="Arial"/>
                <w:color w:val="000000"/>
                <w:sz w:val="22"/>
              </w:rPr>
              <w:t>Three fixed-price quotations</w:t>
            </w:r>
          </w:p>
        </w:tc>
        <w:tc>
          <w:tcPr>
            <w:tcW w:w="992" w:type="dxa"/>
            <w:vAlign w:val="center"/>
          </w:tcPr>
          <w:p w14:paraId="7EA488F2" w14:textId="77777777" w:rsidR="00161C38" w:rsidRPr="007765EA" w:rsidRDefault="00161C38" w:rsidP="00161C38">
            <w:pPr>
              <w:rPr>
                <w:rFonts w:eastAsia="Calibri" w:cs="Arial"/>
                <w:color w:val="000000"/>
                <w:sz w:val="22"/>
              </w:rPr>
            </w:pPr>
            <w:r w:rsidRPr="007765EA">
              <w:rPr>
                <w:rFonts w:eastAsia="Calibri" w:cs="Arial"/>
                <w:color w:val="000000"/>
                <w:sz w:val="22"/>
              </w:rPr>
              <w:t>5.8</w:t>
            </w:r>
          </w:p>
        </w:tc>
      </w:tr>
      <w:tr w:rsidR="00161C38" w:rsidRPr="007765EA" w14:paraId="717BDEFB" w14:textId="77777777" w:rsidTr="00EA737B">
        <w:tc>
          <w:tcPr>
            <w:tcW w:w="3386" w:type="dxa"/>
            <w:vAlign w:val="center"/>
          </w:tcPr>
          <w:p w14:paraId="2858B2AB" w14:textId="2DDE8355" w:rsidR="00161C38" w:rsidRPr="007765EA" w:rsidRDefault="00161C38" w:rsidP="00161C38">
            <w:pPr>
              <w:rPr>
                <w:rFonts w:eastAsia="Calibri" w:cs="Arial"/>
                <w:color w:val="000000"/>
                <w:sz w:val="22"/>
              </w:rPr>
            </w:pPr>
            <w:r w:rsidRPr="007765EA">
              <w:rPr>
                <w:rFonts w:eastAsia="Calibri" w:cs="Arial"/>
                <w:color w:val="000000"/>
                <w:sz w:val="22"/>
              </w:rPr>
              <w:t>£500–£3,000</w:t>
            </w:r>
            <w:r w:rsidR="00EA737B" w:rsidRPr="007765EA">
              <w:rPr>
                <w:rFonts w:eastAsia="Calibri" w:cs="Arial"/>
                <w:color w:val="000000"/>
                <w:sz w:val="22"/>
              </w:rPr>
              <w:t xml:space="preserve"> excluding VAT</w:t>
            </w:r>
          </w:p>
        </w:tc>
        <w:tc>
          <w:tcPr>
            <w:tcW w:w="3646" w:type="dxa"/>
            <w:vAlign w:val="center"/>
          </w:tcPr>
          <w:p w14:paraId="6DCB1A71" w14:textId="77777777" w:rsidR="00161C38" w:rsidRPr="007765EA" w:rsidRDefault="00161C38" w:rsidP="00161C38">
            <w:pPr>
              <w:rPr>
                <w:rFonts w:eastAsia="Calibri" w:cs="Arial"/>
                <w:color w:val="000000"/>
                <w:sz w:val="22"/>
              </w:rPr>
            </w:pPr>
            <w:r w:rsidRPr="007765EA">
              <w:rPr>
                <w:rFonts w:eastAsia="Calibri" w:cs="Arial"/>
                <w:color w:val="000000"/>
                <w:sz w:val="22"/>
              </w:rPr>
              <w:t>Three estimates</w:t>
            </w:r>
          </w:p>
        </w:tc>
        <w:tc>
          <w:tcPr>
            <w:tcW w:w="992" w:type="dxa"/>
            <w:vAlign w:val="center"/>
          </w:tcPr>
          <w:p w14:paraId="23C25677" w14:textId="77777777" w:rsidR="00161C38" w:rsidRPr="007765EA" w:rsidRDefault="00161C38" w:rsidP="00161C38">
            <w:pPr>
              <w:rPr>
                <w:rFonts w:eastAsia="Calibri" w:cs="Arial"/>
                <w:color w:val="000000"/>
                <w:sz w:val="22"/>
              </w:rPr>
            </w:pPr>
            <w:r w:rsidRPr="007765EA">
              <w:rPr>
                <w:rFonts w:eastAsia="Calibri" w:cs="Arial"/>
                <w:color w:val="000000"/>
                <w:sz w:val="22"/>
              </w:rPr>
              <w:t>5.9</w:t>
            </w:r>
          </w:p>
        </w:tc>
      </w:tr>
      <w:tr w:rsidR="00161C38" w:rsidRPr="007765EA" w14:paraId="7C91C2CD" w14:textId="77777777" w:rsidTr="00EA737B">
        <w:tc>
          <w:tcPr>
            <w:tcW w:w="3386" w:type="dxa"/>
            <w:vAlign w:val="center"/>
          </w:tcPr>
          <w:p w14:paraId="38263586" w14:textId="46A54335" w:rsidR="00161C38" w:rsidRPr="007765EA" w:rsidRDefault="00161C38" w:rsidP="00161C38">
            <w:pPr>
              <w:rPr>
                <w:rFonts w:eastAsia="Calibri" w:cs="Arial"/>
                <w:color w:val="000000"/>
                <w:sz w:val="22"/>
              </w:rPr>
            </w:pPr>
            <w:r w:rsidRPr="007765EA">
              <w:rPr>
                <w:rFonts w:eastAsia="Calibri" w:cs="Arial"/>
                <w:color w:val="000000"/>
                <w:sz w:val="22"/>
              </w:rPr>
              <w:t>Below £500</w:t>
            </w:r>
            <w:r w:rsidR="00EA737B" w:rsidRPr="007765EA">
              <w:rPr>
                <w:rFonts w:eastAsia="Calibri" w:cs="Arial"/>
                <w:color w:val="000000"/>
                <w:sz w:val="22"/>
              </w:rPr>
              <w:t xml:space="preserve"> excluding VAT</w:t>
            </w:r>
          </w:p>
        </w:tc>
        <w:tc>
          <w:tcPr>
            <w:tcW w:w="3646" w:type="dxa"/>
            <w:vAlign w:val="center"/>
          </w:tcPr>
          <w:p w14:paraId="2CE036B7" w14:textId="77777777" w:rsidR="00161C38" w:rsidRPr="007765EA" w:rsidRDefault="00161C38" w:rsidP="00161C38">
            <w:pPr>
              <w:rPr>
                <w:rFonts w:eastAsia="Calibri" w:cs="Arial"/>
                <w:color w:val="000000"/>
                <w:sz w:val="22"/>
              </w:rPr>
            </w:pPr>
            <w:r w:rsidRPr="007765EA">
              <w:rPr>
                <w:rFonts w:eastAsia="Calibri" w:cs="Arial"/>
                <w:color w:val="000000"/>
                <w:sz w:val="22"/>
              </w:rPr>
              <w:t>Clerk ensures value for money</w:t>
            </w:r>
          </w:p>
        </w:tc>
        <w:tc>
          <w:tcPr>
            <w:tcW w:w="992" w:type="dxa"/>
            <w:vAlign w:val="center"/>
          </w:tcPr>
          <w:p w14:paraId="309FC693" w14:textId="77777777" w:rsidR="00161C38" w:rsidRPr="007765EA" w:rsidRDefault="00161C38" w:rsidP="00161C38">
            <w:pPr>
              <w:rPr>
                <w:rFonts w:eastAsia="Calibri" w:cs="Arial"/>
                <w:color w:val="000000"/>
                <w:sz w:val="22"/>
              </w:rPr>
            </w:pPr>
            <w:r w:rsidRPr="007765EA">
              <w:rPr>
                <w:rFonts w:eastAsia="Calibri" w:cs="Arial"/>
                <w:color w:val="000000"/>
                <w:sz w:val="22"/>
              </w:rPr>
              <w:t>5.10</w:t>
            </w:r>
          </w:p>
        </w:tc>
      </w:tr>
    </w:tbl>
    <w:p w14:paraId="7EEB24A9" w14:textId="77777777" w:rsidR="00161C38" w:rsidRPr="007765EA" w:rsidRDefault="00161C38" w:rsidP="00161C38">
      <w:pPr>
        <w:spacing w:after="200" w:line="276" w:lineRule="auto"/>
        <w:rPr>
          <w:rFonts w:eastAsia="Calibri" w:cs="Arial"/>
          <w:color w:val="000000"/>
          <w:kern w:val="0"/>
          <w:sz w:val="22"/>
          <w14:ligatures w14:val="none"/>
        </w:rPr>
      </w:pPr>
    </w:p>
    <w:p w14:paraId="1DEA60B5" w14:textId="77777777" w:rsidR="00161C38" w:rsidRPr="007765EA" w:rsidRDefault="00161C38">
      <w:pPr>
        <w:numPr>
          <w:ilvl w:val="2"/>
          <w:numId w:val="2"/>
        </w:numPr>
        <w:spacing w:after="200" w:line="276" w:lineRule="auto"/>
        <w:contextualSpacing/>
        <w:rPr>
          <w:rFonts w:eastAsia="Calibri" w:cs="Arial"/>
          <w:color w:val="000000"/>
          <w:kern w:val="0"/>
          <w:sz w:val="22"/>
          <w14:ligatures w14:val="none"/>
        </w:rPr>
      </w:pPr>
      <w:r w:rsidRPr="007765EA">
        <w:rPr>
          <w:rFonts w:eastAsia="Calibri" w:cs="Arial"/>
          <w:b/>
          <w:bCs/>
          <w:color w:val="000000"/>
          <w:kern w:val="0"/>
          <w:sz w:val="22"/>
          <w14:ligatures w14:val="none"/>
        </w:rPr>
        <w:t>Exceptions -</w:t>
      </w:r>
      <w:r w:rsidRPr="007765EA">
        <w:rPr>
          <w:rFonts w:eastAsia="Calibri" w:cs="Arial"/>
          <w:color w:val="000000"/>
          <w:kern w:val="0"/>
          <w:sz w:val="22"/>
          <w14:ligatures w14:val="none"/>
        </w:rPr>
        <w:t xml:space="preserve"> Clause 5.12</w:t>
      </w:r>
      <w:r w:rsidRPr="007765EA">
        <w:rPr>
          <w:rFonts w:eastAsia="Calibri" w:cs="Arial"/>
          <w:color w:val="000000"/>
          <w:kern w:val="0"/>
          <w:sz w:val="22"/>
          <w14:ligatures w14:val="none"/>
        </w:rPr>
        <w:br/>
        <w:t>Competitive pricing is not required for:</w:t>
      </w:r>
    </w:p>
    <w:p w14:paraId="438CB63A" w14:textId="77777777" w:rsidR="00161C38" w:rsidRPr="007765EA" w:rsidRDefault="00161C38">
      <w:pPr>
        <w:numPr>
          <w:ilvl w:val="0"/>
          <w:numId w:val="4"/>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Specialist services</w:t>
      </w:r>
    </w:p>
    <w:p w14:paraId="0837AAF0" w14:textId="77777777" w:rsidR="00161C38" w:rsidRPr="007765EA" w:rsidRDefault="00161C38">
      <w:pPr>
        <w:numPr>
          <w:ilvl w:val="0"/>
          <w:numId w:val="4"/>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Sole suppliers</w:t>
      </w:r>
    </w:p>
    <w:p w14:paraId="5AA560D3" w14:textId="77777777" w:rsidR="00161C38" w:rsidRPr="007765EA" w:rsidRDefault="00161C38">
      <w:pPr>
        <w:numPr>
          <w:ilvl w:val="0"/>
          <w:numId w:val="4"/>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Contract extensions (Clause 5.12)</w:t>
      </w:r>
      <w:r w:rsidRPr="007765EA">
        <w:rPr>
          <w:rFonts w:eastAsia="Calibri" w:cs="Arial"/>
          <w:color w:val="000000"/>
          <w:kern w:val="0"/>
          <w:sz w:val="22"/>
          <w14:ligatures w14:val="none"/>
        </w:rPr>
        <w:br/>
      </w:r>
    </w:p>
    <w:p w14:paraId="15805BDE" w14:textId="5C7948FF" w:rsidR="00161C38" w:rsidRPr="007765EA" w:rsidRDefault="00161C38">
      <w:pPr>
        <w:numPr>
          <w:ilvl w:val="2"/>
          <w:numId w:val="2"/>
        </w:numPr>
        <w:spacing w:after="200" w:line="276" w:lineRule="auto"/>
        <w:contextualSpacing/>
        <w:rPr>
          <w:rFonts w:eastAsia="Calibri" w:cs="Arial"/>
          <w:color w:val="000000"/>
          <w:kern w:val="0"/>
          <w:sz w:val="22"/>
          <w14:ligatures w14:val="none"/>
        </w:rPr>
      </w:pPr>
      <w:r w:rsidRPr="007765EA">
        <w:rPr>
          <w:rFonts w:eastAsia="Calibri" w:cs="Arial"/>
          <w:b/>
          <w:bCs/>
          <w:color w:val="000000"/>
          <w:kern w:val="0"/>
          <w:sz w:val="22"/>
          <w14:ligatures w14:val="none"/>
        </w:rPr>
        <w:t>Bank Mandate Authorisation Levels</w:t>
      </w:r>
      <w:r w:rsidRPr="007765EA">
        <w:rPr>
          <w:rFonts w:eastAsia="Calibri" w:cs="Arial"/>
          <w:color w:val="000000"/>
          <w:kern w:val="0"/>
          <w:sz w:val="22"/>
          <w14:ligatures w14:val="none"/>
        </w:rPr>
        <w:t xml:space="preserve"> </w:t>
      </w:r>
      <w:r w:rsidR="00A0354D" w:rsidRPr="007765EA">
        <w:rPr>
          <w:rFonts w:eastAsia="Calibri" w:cs="Arial"/>
          <w:color w:val="000000"/>
          <w:kern w:val="0"/>
          <w:sz w:val="22"/>
          <w14:ligatures w14:val="none"/>
        </w:rPr>
        <w:t xml:space="preserve">(excluding VAT) </w:t>
      </w:r>
      <w:r w:rsidRPr="007765EA">
        <w:rPr>
          <w:rFonts w:eastAsia="Calibri" w:cs="Arial"/>
          <w:color w:val="000000"/>
          <w:kern w:val="0"/>
          <w:sz w:val="22"/>
          <w14:ligatures w14:val="none"/>
        </w:rPr>
        <w:t>- Clause 5.15</w:t>
      </w:r>
    </w:p>
    <w:tbl>
      <w:tblPr>
        <w:tblStyle w:val="TableGrid1"/>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3544"/>
        <w:gridCol w:w="1134"/>
      </w:tblGrid>
      <w:tr w:rsidR="00161C38" w:rsidRPr="007765EA" w14:paraId="1AC2DAEA" w14:textId="77777777" w:rsidTr="00A0354D">
        <w:trPr>
          <w:trHeight w:val="375"/>
        </w:trPr>
        <w:tc>
          <w:tcPr>
            <w:tcW w:w="2070" w:type="dxa"/>
            <w:vAlign w:val="center"/>
          </w:tcPr>
          <w:p w14:paraId="7851059F" w14:textId="738E4CD6" w:rsidR="00161C38" w:rsidRPr="007765EA" w:rsidRDefault="00161C38" w:rsidP="00161C38">
            <w:pPr>
              <w:rPr>
                <w:rFonts w:eastAsia="Calibri" w:cs="Arial"/>
                <w:color w:val="000000"/>
                <w:sz w:val="22"/>
              </w:rPr>
            </w:pPr>
            <w:r w:rsidRPr="007765EA">
              <w:rPr>
                <w:rFonts w:eastAsia="Calibri" w:cs="Arial"/>
                <w:color w:val="000000"/>
                <w:sz w:val="22"/>
              </w:rPr>
              <w:t>Amount</w:t>
            </w:r>
            <w:r w:rsidR="00EA737B" w:rsidRPr="007765EA">
              <w:rPr>
                <w:rFonts w:eastAsia="Calibri" w:cs="Arial"/>
                <w:color w:val="000000"/>
                <w:sz w:val="22"/>
              </w:rPr>
              <w:t xml:space="preserve"> </w:t>
            </w:r>
          </w:p>
        </w:tc>
        <w:tc>
          <w:tcPr>
            <w:tcW w:w="3544" w:type="dxa"/>
            <w:vAlign w:val="center"/>
          </w:tcPr>
          <w:p w14:paraId="5751AAE2" w14:textId="00AFB242" w:rsidR="00161C38" w:rsidRPr="007765EA" w:rsidRDefault="00A0354D" w:rsidP="00161C38">
            <w:pPr>
              <w:rPr>
                <w:rFonts w:eastAsia="Calibri" w:cs="Arial"/>
                <w:color w:val="000000"/>
                <w:sz w:val="22"/>
              </w:rPr>
            </w:pPr>
            <w:r w:rsidRPr="007765EA">
              <w:rPr>
                <w:rFonts w:eastAsia="Calibri" w:cs="Arial"/>
                <w:color w:val="000000"/>
                <w:sz w:val="22"/>
              </w:rPr>
              <w:t xml:space="preserve">Minimum </w:t>
            </w:r>
            <w:r w:rsidR="00161C38" w:rsidRPr="007765EA">
              <w:rPr>
                <w:rFonts w:eastAsia="Calibri" w:cs="Arial"/>
                <w:color w:val="000000"/>
                <w:sz w:val="22"/>
              </w:rPr>
              <w:t>Authorisation Required</w:t>
            </w:r>
          </w:p>
        </w:tc>
        <w:tc>
          <w:tcPr>
            <w:tcW w:w="1134" w:type="dxa"/>
            <w:vAlign w:val="center"/>
          </w:tcPr>
          <w:p w14:paraId="73157F55" w14:textId="77777777" w:rsidR="00161C38" w:rsidRPr="007765EA" w:rsidRDefault="00161C38" w:rsidP="00161C38">
            <w:pPr>
              <w:rPr>
                <w:rFonts w:eastAsia="Calibri" w:cs="Arial"/>
                <w:color w:val="000000"/>
                <w:sz w:val="22"/>
              </w:rPr>
            </w:pPr>
            <w:r w:rsidRPr="007765EA">
              <w:rPr>
                <w:rFonts w:eastAsia="Calibri" w:cs="Arial"/>
                <w:color w:val="000000"/>
                <w:sz w:val="22"/>
              </w:rPr>
              <w:t>Clause</w:t>
            </w:r>
          </w:p>
        </w:tc>
      </w:tr>
      <w:tr w:rsidR="00161C38" w:rsidRPr="007765EA" w14:paraId="23F446CA" w14:textId="77777777" w:rsidTr="00A0354D">
        <w:tc>
          <w:tcPr>
            <w:tcW w:w="2070" w:type="dxa"/>
            <w:vAlign w:val="center"/>
          </w:tcPr>
          <w:p w14:paraId="40550060" w14:textId="77777777" w:rsidR="00161C38" w:rsidRPr="007765EA" w:rsidRDefault="00161C38" w:rsidP="00161C38">
            <w:pPr>
              <w:rPr>
                <w:rFonts w:eastAsia="Calibri" w:cs="Arial"/>
                <w:color w:val="000000"/>
                <w:sz w:val="22"/>
              </w:rPr>
            </w:pPr>
            <w:r w:rsidRPr="007765EA">
              <w:rPr>
                <w:rFonts w:eastAsia="Calibri" w:cs="Arial"/>
                <w:color w:val="000000"/>
                <w:sz w:val="22"/>
              </w:rPr>
              <w:t>Below £500</w:t>
            </w:r>
          </w:p>
        </w:tc>
        <w:tc>
          <w:tcPr>
            <w:tcW w:w="3544" w:type="dxa"/>
            <w:vAlign w:val="center"/>
          </w:tcPr>
          <w:p w14:paraId="17FC33A7" w14:textId="3A082F17" w:rsidR="00161C38" w:rsidRPr="007765EA" w:rsidRDefault="00161C38" w:rsidP="00161C38">
            <w:pPr>
              <w:rPr>
                <w:rFonts w:eastAsia="Calibri" w:cs="Arial"/>
                <w:color w:val="000000"/>
                <w:sz w:val="22"/>
              </w:rPr>
            </w:pPr>
            <w:r w:rsidRPr="007765EA">
              <w:rPr>
                <w:rFonts w:eastAsia="Calibri" w:cs="Arial"/>
                <w:color w:val="000000"/>
                <w:sz w:val="22"/>
              </w:rPr>
              <w:t>Clerk</w:t>
            </w:r>
            <w:r w:rsidR="00EA737B" w:rsidRPr="007765EA">
              <w:rPr>
                <w:rFonts w:eastAsia="Calibri" w:cs="Arial"/>
                <w:color w:val="000000"/>
                <w:sz w:val="22"/>
              </w:rPr>
              <w:t xml:space="preserve"> under delegated authority</w:t>
            </w:r>
          </w:p>
        </w:tc>
        <w:tc>
          <w:tcPr>
            <w:tcW w:w="1134" w:type="dxa"/>
            <w:vMerge w:val="restart"/>
            <w:vAlign w:val="center"/>
          </w:tcPr>
          <w:p w14:paraId="415639CD" w14:textId="77777777" w:rsidR="00161C38" w:rsidRPr="007765EA" w:rsidRDefault="00161C38" w:rsidP="00161C38">
            <w:pPr>
              <w:rPr>
                <w:rFonts w:eastAsia="Calibri" w:cs="Arial"/>
                <w:color w:val="000000"/>
                <w:sz w:val="22"/>
              </w:rPr>
            </w:pPr>
            <w:r w:rsidRPr="007765EA">
              <w:rPr>
                <w:rFonts w:eastAsia="Calibri" w:cs="Arial"/>
                <w:color w:val="000000"/>
                <w:sz w:val="22"/>
              </w:rPr>
              <w:t>5.15</w:t>
            </w:r>
          </w:p>
        </w:tc>
      </w:tr>
      <w:tr w:rsidR="00161C38" w:rsidRPr="007765EA" w14:paraId="2713932C" w14:textId="77777777" w:rsidTr="00A0354D">
        <w:tc>
          <w:tcPr>
            <w:tcW w:w="2070" w:type="dxa"/>
            <w:vAlign w:val="center"/>
          </w:tcPr>
          <w:p w14:paraId="6D4C7AA3" w14:textId="77777777" w:rsidR="00161C38" w:rsidRPr="007765EA" w:rsidRDefault="00161C38" w:rsidP="00161C38">
            <w:pPr>
              <w:rPr>
                <w:rFonts w:eastAsia="Calibri" w:cs="Arial"/>
                <w:color w:val="000000"/>
                <w:sz w:val="22"/>
              </w:rPr>
            </w:pPr>
            <w:r w:rsidRPr="007765EA">
              <w:rPr>
                <w:rFonts w:eastAsia="Calibri" w:cs="Arial"/>
                <w:color w:val="000000"/>
                <w:sz w:val="22"/>
              </w:rPr>
              <w:t>£500–£2,000</w:t>
            </w:r>
          </w:p>
        </w:tc>
        <w:tc>
          <w:tcPr>
            <w:tcW w:w="3544" w:type="dxa"/>
            <w:vAlign w:val="center"/>
          </w:tcPr>
          <w:p w14:paraId="2A09B574" w14:textId="5A8F3405" w:rsidR="00161C38" w:rsidRPr="007765EA" w:rsidRDefault="00EA737B" w:rsidP="00161C38">
            <w:pPr>
              <w:rPr>
                <w:rFonts w:eastAsia="Calibri" w:cs="Arial"/>
                <w:color w:val="000000"/>
                <w:sz w:val="22"/>
              </w:rPr>
            </w:pPr>
            <w:r w:rsidRPr="007765EA">
              <w:rPr>
                <w:rFonts w:eastAsia="Calibri" w:cs="Arial"/>
                <w:noProof/>
                <w:color w:val="000000"/>
                <w:sz w:val="22"/>
              </w:rPr>
              <mc:AlternateContent>
                <mc:Choice Requires="wps">
                  <w:drawing>
                    <wp:anchor distT="0" distB="0" distL="114300" distR="114300" simplePos="0" relativeHeight="251659264" behindDoc="0" locked="0" layoutInCell="1" allowOverlap="1" wp14:anchorId="50BFC918" wp14:editId="5E38DF72">
                      <wp:simplePos x="0" y="0"/>
                      <wp:positionH relativeFrom="column">
                        <wp:posOffset>2012950</wp:posOffset>
                      </wp:positionH>
                      <wp:positionV relativeFrom="paragraph">
                        <wp:posOffset>-190500</wp:posOffset>
                      </wp:positionV>
                      <wp:extent cx="171450" cy="781050"/>
                      <wp:effectExtent l="0" t="0" r="19050" b="19050"/>
                      <wp:wrapNone/>
                      <wp:docPr id="698088643" name="Right Brace 4"/>
                      <wp:cNvGraphicFramePr/>
                      <a:graphic xmlns:a="http://schemas.openxmlformats.org/drawingml/2006/main">
                        <a:graphicData uri="http://schemas.microsoft.com/office/word/2010/wordprocessingShape">
                          <wps:wsp>
                            <wps:cNvSpPr/>
                            <wps:spPr>
                              <a:xfrm>
                                <a:off x="0" y="0"/>
                                <a:ext cx="171450" cy="781050"/>
                              </a:xfrm>
                              <a:prstGeom prst="rightBrac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C63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58.5pt;margin-top:-15pt;width:13.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" adj="395" strokecolor="windowText" strokeweight="1.5pt"/>
                  </w:pict>
                </mc:Fallback>
              </mc:AlternateContent>
            </w:r>
            <w:r w:rsidR="00161C38" w:rsidRPr="007765EA">
              <w:rPr>
                <w:rFonts w:eastAsia="Calibri" w:cs="Arial"/>
                <w:color w:val="000000"/>
                <w:sz w:val="22"/>
              </w:rPr>
              <w:t xml:space="preserve">Clerk </w:t>
            </w:r>
            <w:r w:rsidRPr="007765EA">
              <w:rPr>
                <w:rFonts w:eastAsia="Calibri" w:cs="Arial"/>
                <w:color w:val="000000"/>
                <w:sz w:val="22"/>
              </w:rPr>
              <w:t>in consultation with</w:t>
            </w:r>
            <w:r w:rsidR="00161C38" w:rsidRPr="007765EA">
              <w:rPr>
                <w:rFonts w:eastAsia="Calibri" w:cs="Arial"/>
                <w:color w:val="000000"/>
                <w:sz w:val="22"/>
              </w:rPr>
              <w:t xml:space="preserve"> Chair</w:t>
            </w:r>
          </w:p>
        </w:tc>
        <w:tc>
          <w:tcPr>
            <w:tcW w:w="1134" w:type="dxa"/>
            <w:vMerge/>
            <w:vAlign w:val="center"/>
          </w:tcPr>
          <w:p w14:paraId="5182EEE4" w14:textId="77777777" w:rsidR="00161C38" w:rsidRPr="007765EA" w:rsidRDefault="00161C38" w:rsidP="00161C38">
            <w:pPr>
              <w:rPr>
                <w:rFonts w:eastAsia="Calibri" w:cs="Arial"/>
                <w:color w:val="000000"/>
                <w:sz w:val="22"/>
              </w:rPr>
            </w:pPr>
          </w:p>
        </w:tc>
      </w:tr>
      <w:tr w:rsidR="00161C38" w:rsidRPr="007765EA" w14:paraId="07E95AF8" w14:textId="77777777" w:rsidTr="00A0354D">
        <w:tc>
          <w:tcPr>
            <w:tcW w:w="2070" w:type="dxa"/>
            <w:vAlign w:val="center"/>
          </w:tcPr>
          <w:p w14:paraId="3501B981" w14:textId="77777777" w:rsidR="00161C38" w:rsidRPr="007765EA" w:rsidRDefault="00161C38" w:rsidP="00161C38">
            <w:pPr>
              <w:rPr>
                <w:rFonts w:eastAsia="Calibri" w:cs="Arial"/>
                <w:color w:val="000000"/>
                <w:sz w:val="22"/>
              </w:rPr>
            </w:pPr>
            <w:r w:rsidRPr="007765EA">
              <w:rPr>
                <w:rFonts w:eastAsia="Calibri" w:cs="Arial"/>
                <w:color w:val="000000"/>
                <w:sz w:val="22"/>
              </w:rPr>
              <w:t>£2,000–£5,000</w:t>
            </w:r>
          </w:p>
        </w:tc>
        <w:tc>
          <w:tcPr>
            <w:tcW w:w="3544" w:type="dxa"/>
            <w:vAlign w:val="center"/>
          </w:tcPr>
          <w:p w14:paraId="1E365E63" w14:textId="7BDEEA48" w:rsidR="00161C38" w:rsidRPr="007765EA" w:rsidRDefault="00161C38" w:rsidP="00161C38">
            <w:pPr>
              <w:rPr>
                <w:rFonts w:eastAsia="Calibri" w:cs="Arial"/>
                <w:color w:val="000000"/>
                <w:sz w:val="22"/>
              </w:rPr>
            </w:pPr>
            <w:r w:rsidRPr="007765EA">
              <w:rPr>
                <w:rFonts w:eastAsia="Calibri" w:cs="Arial"/>
                <w:color w:val="000000"/>
                <w:sz w:val="22"/>
              </w:rPr>
              <w:t>Two councillors</w:t>
            </w:r>
          </w:p>
        </w:tc>
        <w:tc>
          <w:tcPr>
            <w:tcW w:w="1134" w:type="dxa"/>
            <w:vMerge/>
            <w:vAlign w:val="center"/>
          </w:tcPr>
          <w:p w14:paraId="26CFAB3F" w14:textId="77777777" w:rsidR="00161C38" w:rsidRPr="007765EA" w:rsidRDefault="00161C38" w:rsidP="00161C38">
            <w:pPr>
              <w:rPr>
                <w:rFonts w:eastAsia="Calibri" w:cs="Arial"/>
                <w:color w:val="000000"/>
                <w:sz w:val="22"/>
              </w:rPr>
            </w:pPr>
          </w:p>
        </w:tc>
      </w:tr>
      <w:tr w:rsidR="00161C38" w:rsidRPr="007765EA" w14:paraId="69E7B9DB" w14:textId="77777777" w:rsidTr="00A0354D">
        <w:trPr>
          <w:trHeight w:val="445"/>
        </w:trPr>
        <w:tc>
          <w:tcPr>
            <w:tcW w:w="2070" w:type="dxa"/>
            <w:vAlign w:val="center"/>
          </w:tcPr>
          <w:p w14:paraId="1E538FB9" w14:textId="77777777" w:rsidR="00161C38" w:rsidRPr="007765EA" w:rsidRDefault="00161C38" w:rsidP="00161C38">
            <w:pPr>
              <w:rPr>
                <w:rFonts w:eastAsia="Calibri" w:cs="Arial"/>
                <w:sz w:val="22"/>
              </w:rPr>
            </w:pPr>
            <w:r w:rsidRPr="007765EA">
              <w:rPr>
                <w:rFonts w:eastAsia="Calibri" w:cs="Arial"/>
                <w:sz w:val="22"/>
              </w:rPr>
              <w:t>Over £5,000</w:t>
            </w:r>
          </w:p>
        </w:tc>
        <w:tc>
          <w:tcPr>
            <w:tcW w:w="3544" w:type="dxa"/>
            <w:vAlign w:val="center"/>
          </w:tcPr>
          <w:p w14:paraId="06BD6575" w14:textId="77777777" w:rsidR="00161C38" w:rsidRPr="007765EA" w:rsidRDefault="00161C38" w:rsidP="00161C38">
            <w:pPr>
              <w:rPr>
                <w:rFonts w:eastAsia="Calibri" w:cs="Arial"/>
                <w:sz w:val="22"/>
              </w:rPr>
            </w:pPr>
            <w:r w:rsidRPr="007765EA">
              <w:rPr>
                <w:rFonts w:eastAsia="Calibri" w:cs="Arial"/>
                <w:sz w:val="22"/>
              </w:rPr>
              <w:t>Full Council resolution</w:t>
            </w:r>
          </w:p>
        </w:tc>
        <w:tc>
          <w:tcPr>
            <w:tcW w:w="1134" w:type="dxa"/>
            <w:vMerge/>
            <w:vAlign w:val="center"/>
          </w:tcPr>
          <w:p w14:paraId="2AE9E44A" w14:textId="77777777" w:rsidR="00161C38" w:rsidRPr="007765EA" w:rsidRDefault="00161C38" w:rsidP="00161C38">
            <w:pPr>
              <w:rPr>
                <w:rFonts w:eastAsia="Calibri" w:cs="Arial"/>
                <w:color w:val="000000"/>
                <w:sz w:val="22"/>
              </w:rPr>
            </w:pPr>
          </w:p>
        </w:tc>
      </w:tr>
    </w:tbl>
    <w:p w14:paraId="79D1F1A1" w14:textId="77777777" w:rsidR="00161C38" w:rsidRPr="007765EA" w:rsidRDefault="00161C38" w:rsidP="00161C38">
      <w:pPr>
        <w:spacing w:after="200" w:line="276" w:lineRule="auto"/>
        <w:rPr>
          <w:rFonts w:eastAsia="Calibri" w:cs="Arial"/>
          <w:color w:val="000000"/>
          <w:kern w:val="0"/>
          <w:sz w:val="22"/>
          <w14:ligatures w14:val="none"/>
        </w:rPr>
      </w:pPr>
    </w:p>
    <w:p w14:paraId="062F9CFC" w14:textId="77777777" w:rsidR="00161C38" w:rsidRPr="007765EA" w:rsidRDefault="00161C38">
      <w:pPr>
        <w:numPr>
          <w:ilvl w:val="2"/>
          <w:numId w:val="2"/>
        </w:numPr>
        <w:spacing w:after="200" w:line="276" w:lineRule="auto"/>
        <w:contextualSpacing/>
        <w:rPr>
          <w:rFonts w:eastAsia="Calibri" w:cs="Arial"/>
          <w:color w:val="000000"/>
          <w:kern w:val="0"/>
          <w:sz w:val="22"/>
          <w14:ligatures w14:val="none"/>
        </w:rPr>
      </w:pPr>
      <w:r w:rsidRPr="007765EA">
        <w:rPr>
          <w:rFonts w:eastAsia="Calibri" w:cs="Arial"/>
          <w:b/>
          <w:bCs/>
          <w:color w:val="000000"/>
          <w:kern w:val="0"/>
          <w:sz w:val="22"/>
          <w14:ligatures w14:val="none"/>
        </w:rPr>
        <w:t>Supporting Documentation</w:t>
      </w:r>
      <w:r w:rsidRPr="007765EA">
        <w:rPr>
          <w:rFonts w:eastAsia="Calibri" w:cs="Arial"/>
          <w:color w:val="000000"/>
          <w:kern w:val="0"/>
          <w:sz w:val="22"/>
          <w14:ligatures w14:val="none"/>
        </w:rPr>
        <w:t xml:space="preserve"> – Clauses 5.5–5.8, 5.15, 5.20, 7.1</w:t>
      </w:r>
      <w:r w:rsidRPr="007765EA">
        <w:rPr>
          <w:rFonts w:eastAsia="Calibri" w:cs="Arial"/>
          <w:color w:val="000000"/>
          <w:kern w:val="0"/>
          <w:sz w:val="22"/>
          <w14:ligatures w14:val="none"/>
        </w:rPr>
        <w:br/>
        <w:t>To authorise expenditure, the following documents must be reviewed and retained:</w:t>
      </w:r>
    </w:p>
    <w:p w14:paraId="6BA62DCF" w14:textId="77777777" w:rsidR="00161C38" w:rsidRPr="007765EA" w:rsidRDefault="00161C38">
      <w:pPr>
        <w:numPr>
          <w:ilvl w:val="0"/>
          <w:numId w:val="5"/>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Invoices – Verified for accuracy and prior approval</w:t>
      </w:r>
    </w:p>
    <w:p w14:paraId="61385C3A" w14:textId="487F9572" w:rsidR="00161C38" w:rsidRPr="007765EA" w:rsidRDefault="00161C38">
      <w:pPr>
        <w:numPr>
          <w:ilvl w:val="0"/>
          <w:numId w:val="5"/>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Purchase Orders – Required for purchases over £250 excl</w:t>
      </w:r>
      <w:r w:rsidR="00A0354D" w:rsidRPr="007765EA">
        <w:rPr>
          <w:rFonts w:eastAsia="Calibri" w:cs="Arial"/>
          <w:color w:val="000000"/>
          <w:kern w:val="0"/>
          <w:sz w:val="22"/>
          <w14:ligatures w14:val="none"/>
        </w:rPr>
        <w:t>uding</w:t>
      </w:r>
      <w:r w:rsidRPr="007765EA">
        <w:rPr>
          <w:rFonts w:eastAsia="Calibri" w:cs="Arial"/>
          <w:color w:val="000000"/>
          <w:kern w:val="0"/>
          <w:sz w:val="22"/>
          <w14:ligatures w14:val="none"/>
        </w:rPr>
        <w:t xml:space="preserve"> VAT</w:t>
      </w:r>
    </w:p>
    <w:p w14:paraId="4A370AFD" w14:textId="77777777" w:rsidR="00161C38" w:rsidRPr="007765EA" w:rsidRDefault="00161C38">
      <w:pPr>
        <w:numPr>
          <w:ilvl w:val="0"/>
          <w:numId w:val="5"/>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Approval Records – Supported by Council resolutions or auditable evidence</w:t>
      </w:r>
    </w:p>
    <w:p w14:paraId="3CAD77A8" w14:textId="77777777" w:rsidR="00161C38" w:rsidRPr="007765EA" w:rsidRDefault="00161C38">
      <w:pPr>
        <w:numPr>
          <w:ilvl w:val="0"/>
          <w:numId w:val="5"/>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Tender/Quotation Documents – Where competitive pricing is required</w:t>
      </w:r>
    </w:p>
    <w:p w14:paraId="65D44983" w14:textId="77777777" w:rsidR="00161C38" w:rsidRPr="007765EA" w:rsidRDefault="00161C38">
      <w:pPr>
        <w:numPr>
          <w:ilvl w:val="0"/>
          <w:numId w:val="5"/>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 xml:space="preserve">Bank Mandate – Must list authorised signatories, define their roles, and require dual </w:t>
      </w:r>
      <w:proofErr w:type="gramStart"/>
      <w:r w:rsidRPr="007765EA">
        <w:rPr>
          <w:rFonts w:eastAsia="Calibri" w:cs="Arial"/>
          <w:color w:val="000000"/>
          <w:kern w:val="0"/>
          <w:sz w:val="22"/>
          <w14:ligatures w14:val="none"/>
        </w:rPr>
        <w:t>authorisation</w:t>
      </w:r>
      <w:proofErr w:type="gramEnd"/>
      <w:r w:rsidRPr="007765EA">
        <w:rPr>
          <w:rFonts w:eastAsia="Calibri" w:cs="Arial"/>
          <w:color w:val="000000"/>
          <w:kern w:val="0"/>
          <w:sz w:val="22"/>
          <w14:ligatures w14:val="none"/>
        </w:rPr>
        <w:t xml:space="preserve"> for all transactions.</w:t>
      </w:r>
    </w:p>
    <w:p w14:paraId="1C150C7F" w14:textId="77777777" w:rsidR="00161C38" w:rsidRPr="007765EA" w:rsidRDefault="00161C38" w:rsidP="00161C38">
      <w:pPr>
        <w:spacing w:after="200" w:line="276" w:lineRule="auto"/>
        <w:ind w:left="1800"/>
        <w:contextualSpacing/>
        <w:rPr>
          <w:rFonts w:eastAsia="Calibri" w:cs="Arial"/>
          <w:color w:val="000000"/>
          <w:kern w:val="0"/>
          <w:sz w:val="22"/>
          <w14:ligatures w14:val="none"/>
        </w:rPr>
      </w:pPr>
    </w:p>
    <w:p w14:paraId="6E8D18CF" w14:textId="77777777" w:rsidR="00161C38" w:rsidRPr="007765EA" w:rsidRDefault="00161C38">
      <w:pPr>
        <w:numPr>
          <w:ilvl w:val="0"/>
          <w:numId w:val="2"/>
        </w:numPr>
        <w:spacing w:after="200" w:line="276" w:lineRule="auto"/>
        <w:contextualSpacing/>
        <w:rPr>
          <w:rFonts w:eastAsia="Calibri" w:cs="Arial"/>
          <w:color w:val="000000"/>
          <w:kern w:val="0"/>
          <w:sz w:val="22"/>
          <w14:ligatures w14:val="none"/>
        </w:rPr>
      </w:pPr>
      <w:r w:rsidRPr="007765EA">
        <w:rPr>
          <w:rFonts w:eastAsia="Calibri" w:cs="Arial"/>
          <w:b/>
          <w:bCs/>
          <w:kern w:val="0"/>
          <w:sz w:val="22"/>
          <w14:ligatures w14:val="none"/>
        </w:rPr>
        <w:t>When a Council Resolution Is Required</w:t>
      </w:r>
      <w:r w:rsidRPr="007765EA">
        <w:rPr>
          <w:rFonts w:eastAsia="MS Gothic" w:cs="Arial"/>
          <w:color w:val="000000"/>
          <w:kern w:val="0"/>
          <w:sz w:val="22"/>
          <w14:ligatures w14:val="none"/>
        </w:rPr>
        <w:t xml:space="preserve"> </w:t>
      </w:r>
      <w:r w:rsidRPr="007765EA">
        <w:rPr>
          <w:rFonts w:eastAsia="Calibri" w:cs="Arial"/>
          <w:color w:val="000000"/>
          <w:kern w:val="0"/>
          <w:sz w:val="22"/>
          <w14:ligatures w14:val="none"/>
        </w:rPr>
        <w:t>– Clauses 5.15, 5.17 - 5.18, 6.7(iii)</w:t>
      </w:r>
      <w:r w:rsidRPr="007765EA">
        <w:rPr>
          <w:rFonts w:eastAsia="Calibri" w:cs="Arial"/>
          <w:color w:val="000000"/>
          <w:kern w:val="0"/>
          <w:sz w:val="22"/>
          <w14:ligatures w14:val="none"/>
        </w:rPr>
        <w:br/>
        <w:t>A formal resolution is required for:</w:t>
      </w:r>
    </w:p>
    <w:p w14:paraId="35FDB1A4" w14:textId="7799B7CA" w:rsidR="00161C38" w:rsidRPr="007765EA" w:rsidRDefault="00161C38">
      <w:pPr>
        <w:numPr>
          <w:ilvl w:val="0"/>
          <w:numId w:val="6"/>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Expenditure over £5,000</w:t>
      </w:r>
      <w:r w:rsidR="00A0354D" w:rsidRPr="007765EA">
        <w:rPr>
          <w:rFonts w:eastAsia="Calibri" w:cs="Arial"/>
          <w:color w:val="000000"/>
          <w:kern w:val="0"/>
          <w:sz w:val="22"/>
          <w14:ligatures w14:val="none"/>
        </w:rPr>
        <w:t xml:space="preserve"> excluding VAT</w:t>
      </w:r>
    </w:p>
    <w:p w14:paraId="60949E8B" w14:textId="77777777" w:rsidR="00161C38" w:rsidRPr="007765EA" w:rsidRDefault="00161C38">
      <w:pPr>
        <w:numPr>
          <w:ilvl w:val="0"/>
          <w:numId w:val="6"/>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Exceptional or non-routine payments</w:t>
      </w:r>
    </w:p>
    <w:p w14:paraId="40931CA7" w14:textId="77777777" w:rsidR="00161C38" w:rsidRPr="007765EA" w:rsidRDefault="00161C38">
      <w:pPr>
        <w:numPr>
          <w:ilvl w:val="0"/>
          <w:numId w:val="6"/>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Restricted or sensitive items</w:t>
      </w:r>
    </w:p>
    <w:p w14:paraId="66BF0A8F" w14:textId="77777777" w:rsidR="00161C38" w:rsidRPr="007765EA" w:rsidRDefault="00161C38">
      <w:pPr>
        <w:numPr>
          <w:ilvl w:val="0"/>
          <w:numId w:val="6"/>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Any spending outside the approved budget</w:t>
      </w:r>
    </w:p>
    <w:p w14:paraId="2B13E4DE" w14:textId="77777777" w:rsidR="00161C38" w:rsidRPr="007765EA" w:rsidRDefault="00161C38" w:rsidP="00161C38">
      <w:pPr>
        <w:spacing w:after="200" w:line="276" w:lineRule="auto"/>
        <w:ind w:left="1800"/>
        <w:contextualSpacing/>
        <w:rPr>
          <w:rFonts w:eastAsia="Calibri" w:cs="Arial"/>
          <w:color w:val="000000"/>
          <w:kern w:val="0"/>
          <w:sz w:val="22"/>
          <w14:ligatures w14:val="none"/>
        </w:rPr>
      </w:pPr>
    </w:p>
    <w:p w14:paraId="353FF33D" w14:textId="77777777" w:rsidR="00161C38" w:rsidRPr="007765EA" w:rsidRDefault="00161C38">
      <w:pPr>
        <w:numPr>
          <w:ilvl w:val="0"/>
          <w:numId w:val="2"/>
        </w:numPr>
        <w:spacing w:after="200" w:line="276" w:lineRule="auto"/>
        <w:contextualSpacing/>
        <w:rPr>
          <w:rFonts w:eastAsia="Calibri" w:cs="Arial"/>
          <w:color w:val="000000"/>
          <w:kern w:val="0"/>
          <w:sz w:val="22"/>
          <w14:ligatures w14:val="none"/>
        </w:rPr>
      </w:pPr>
      <w:r w:rsidRPr="007765EA">
        <w:rPr>
          <w:rFonts w:eastAsia="Calibri" w:cs="Arial"/>
          <w:b/>
          <w:bCs/>
          <w:color w:val="000000"/>
          <w:kern w:val="0"/>
          <w:sz w:val="22"/>
          <w14:ligatures w14:val="none"/>
        </w:rPr>
        <w:t>Other Rules</w:t>
      </w:r>
      <w:r w:rsidRPr="007765EA">
        <w:rPr>
          <w:rFonts w:eastAsia="Calibri" w:cs="Arial"/>
          <w:color w:val="000000"/>
          <w:kern w:val="0"/>
          <w:sz w:val="22"/>
          <w14:ligatures w14:val="none"/>
        </w:rPr>
        <w:t xml:space="preserve"> - Clause 5.1, 5.18</w:t>
      </w:r>
    </w:p>
    <w:p w14:paraId="716335C9" w14:textId="77777777" w:rsidR="00161C38" w:rsidRPr="007765EA" w:rsidRDefault="00161C38">
      <w:pPr>
        <w:numPr>
          <w:ilvl w:val="0"/>
          <w:numId w:val="7"/>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No contract splitting to avoid thresholds (Clause 5.11)</w:t>
      </w:r>
    </w:p>
    <w:p w14:paraId="50E0641A" w14:textId="2EA5BE84" w:rsidR="00F17D5D" w:rsidRPr="007765EA" w:rsidRDefault="00161C38">
      <w:pPr>
        <w:numPr>
          <w:ilvl w:val="0"/>
          <w:numId w:val="7"/>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14:ligatures w14:val="none"/>
        </w:rPr>
        <w:t xml:space="preserve">Emergency spending up to £3,000 </w:t>
      </w:r>
      <w:r w:rsidR="009B2E4F" w:rsidRPr="007765EA">
        <w:rPr>
          <w:rFonts w:eastAsia="Calibri" w:cs="Arial"/>
          <w:color w:val="000000"/>
          <w:kern w:val="0"/>
          <w:sz w:val="22"/>
          <w14:ligatures w14:val="none"/>
        </w:rPr>
        <w:t xml:space="preserve">excluding VAT </w:t>
      </w:r>
      <w:r w:rsidRPr="007765EA">
        <w:rPr>
          <w:rFonts w:eastAsia="Calibri" w:cs="Arial"/>
          <w:color w:val="000000"/>
          <w:kern w:val="0"/>
          <w:sz w:val="22"/>
          <w14:ligatures w14:val="none"/>
        </w:rPr>
        <w:t>may be authorised by the Clerk (Clause 5.18)</w:t>
      </w:r>
    </w:p>
    <w:p w14:paraId="06135CEE" w14:textId="203CA05A" w:rsidR="00161C38" w:rsidRPr="007765EA" w:rsidRDefault="00161C38" w:rsidP="00F17D5D">
      <w:pPr>
        <w:spacing w:after="200" w:line="276" w:lineRule="auto"/>
        <w:ind w:left="1080"/>
        <w:contextualSpacing/>
        <w:rPr>
          <w:rFonts w:eastAsia="Calibri" w:cs="Arial"/>
          <w:color w:val="000000"/>
          <w:kern w:val="0"/>
          <w:sz w:val="22"/>
          <w14:ligatures w14:val="none"/>
        </w:rPr>
      </w:pPr>
      <w:r w:rsidRPr="007765EA">
        <w:rPr>
          <w:rFonts w:eastAsia="Calibri" w:cs="Arial"/>
          <w:color w:val="000000"/>
          <w:kern w:val="0"/>
          <w:sz w:val="22"/>
          <w14:ligatures w14:val="none"/>
        </w:rPr>
        <w:br/>
      </w:r>
    </w:p>
    <w:p w14:paraId="2FE0C225" w14:textId="77777777" w:rsidR="00161C38" w:rsidRPr="007765EA" w:rsidRDefault="00161C38">
      <w:pPr>
        <w:numPr>
          <w:ilvl w:val="0"/>
          <w:numId w:val="2"/>
        </w:numPr>
        <w:spacing w:after="200" w:line="276" w:lineRule="auto"/>
        <w:contextualSpacing/>
        <w:rPr>
          <w:rFonts w:eastAsia="Calibri" w:cs="Arial"/>
          <w:kern w:val="0"/>
          <w:sz w:val="22"/>
          <w14:ligatures w14:val="none"/>
        </w:rPr>
      </w:pPr>
      <w:r w:rsidRPr="007765EA">
        <w:rPr>
          <w:rFonts w:eastAsia="Calibri" w:cs="Arial"/>
          <w:b/>
          <w:bCs/>
          <w:kern w:val="0"/>
          <w:sz w:val="22"/>
          <w14:ligatures w14:val="none"/>
        </w:rPr>
        <w:lastRenderedPageBreak/>
        <w:t>Calculating the Section 137 Cap – FY 2025</w:t>
      </w:r>
      <w:r w:rsidRPr="007765EA">
        <w:rPr>
          <w:rFonts w:eastAsia="Calibri" w:cs="Arial"/>
          <w:kern w:val="0"/>
          <w:sz w:val="22"/>
          <w14:ligatures w14:val="none"/>
        </w:rPr>
        <w:br/>
      </w:r>
      <w:r w:rsidRPr="007765EA">
        <w:rPr>
          <w:rFonts w:eastAsia="Calibri" w:cs="Arial"/>
          <w:kern w:val="0"/>
          <w:sz w:val="22"/>
          <w14:ligatures w14:val="none"/>
        </w:rPr>
        <w:br/>
        <w:t>For financial year 2025:</w:t>
      </w:r>
    </w:p>
    <w:tbl>
      <w:tblPr>
        <w:tblStyle w:val="TableGrid1"/>
        <w:tblW w:w="9016"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1C38" w:rsidRPr="007765EA" w14:paraId="0F538E18" w14:textId="77777777" w:rsidTr="00A96FAB">
        <w:tc>
          <w:tcPr>
            <w:tcW w:w="4508" w:type="dxa"/>
          </w:tcPr>
          <w:p w14:paraId="5C84DB4F" w14:textId="77777777" w:rsidR="00161C38" w:rsidRPr="007765EA" w:rsidRDefault="00161C38" w:rsidP="00161C38">
            <w:pPr>
              <w:rPr>
                <w:rFonts w:eastAsia="Calibri" w:cs="Arial"/>
                <w:color w:val="000000"/>
                <w:sz w:val="22"/>
              </w:rPr>
            </w:pPr>
          </w:p>
          <w:p w14:paraId="6FDE45AE" w14:textId="77777777" w:rsidR="00161C38" w:rsidRPr="007765EA" w:rsidRDefault="00161C38" w:rsidP="00161C38">
            <w:pPr>
              <w:ind w:left="360"/>
              <w:contextualSpacing/>
              <w:rPr>
                <w:rFonts w:eastAsia="Calibri" w:cs="Arial"/>
                <w:color w:val="000000"/>
                <w:sz w:val="22"/>
              </w:rPr>
            </w:pPr>
            <w:r w:rsidRPr="007765EA">
              <w:rPr>
                <w:rFonts w:eastAsia="Calibri" w:cs="Arial"/>
                <w:color w:val="000000"/>
                <w:sz w:val="22"/>
              </w:rPr>
              <w:br/>
            </w:r>
          </w:p>
          <w:p w14:paraId="3D241833" w14:textId="77777777" w:rsidR="00161C38" w:rsidRPr="007765EA" w:rsidRDefault="00161C38">
            <w:pPr>
              <w:numPr>
                <w:ilvl w:val="0"/>
                <w:numId w:val="15"/>
              </w:numPr>
              <w:contextualSpacing/>
              <w:rPr>
                <w:rFonts w:eastAsia="Calibri" w:cs="Arial"/>
                <w:color w:val="000000"/>
                <w:sz w:val="22"/>
              </w:rPr>
            </w:pPr>
            <w:r w:rsidRPr="007765EA">
              <w:rPr>
                <w:rFonts w:eastAsia="Calibri" w:cs="Arial"/>
                <w:color w:val="000000"/>
                <w:sz w:val="22"/>
              </w:rPr>
              <w:t>Appropriate sum per elector: £11.10</w:t>
            </w:r>
          </w:p>
          <w:p w14:paraId="2CC13D43" w14:textId="77777777" w:rsidR="00161C38" w:rsidRPr="007765EA" w:rsidRDefault="00161C38">
            <w:pPr>
              <w:numPr>
                <w:ilvl w:val="0"/>
                <w:numId w:val="9"/>
              </w:numPr>
              <w:contextualSpacing/>
              <w:rPr>
                <w:rFonts w:eastAsia="Calibri" w:cs="Arial"/>
                <w:color w:val="000000"/>
                <w:sz w:val="22"/>
              </w:rPr>
            </w:pPr>
            <w:r w:rsidRPr="007765EA">
              <w:rPr>
                <w:rFonts w:eastAsia="Calibri" w:cs="Arial"/>
                <w:color w:val="000000"/>
                <w:sz w:val="22"/>
              </w:rPr>
              <w:t>Electoral register: 9,000 electors</w:t>
            </w:r>
          </w:p>
          <w:p w14:paraId="0C57F9ED" w14:textId="77777777" w:rsidR="00161C38" w:rsidRPr="007765EA" w:rsidRDefault="00161C38">
            <w:pPr>
              <w:numPr>
                <w:ilvl w:val="0"/>
                <w:numId w:val="9"/>
              </w:numPr>
              <w:contextualSpacing/>
              <w:rPr>
                <w:rFonts w:eastAsia="Calibri" w:cs="Arial"/>
                <w:sz w:val="22"/>
              </w:rPr>
            </w:pPr>
            <w:r w:rsidRPr="007765EA">
              <w:rPr>
                <w:rFonts w:eastAsia="Calibri" w:cs="Arial"/>
                <w:color w:val="000000"/>
                <w:sz w:val="22"/>
              </w:rPr>
              <w:t>Total Section 137 cap: £99,900</w:t>
            </w:r>
            <w:r w:rsidRPr="007765EA">
              <w:rPr>
                <w:rFonts w:eastAsia="Calibri" w:cs="Arial"/>
                <w:color w:val="000000"/>
                <w:sz w:val="22"/>
              </w:rPr>
              <w:br/>
              <w:t>(Calculated as 9,000 × £11.10)</w:t>
            </w:r>
          </w:p>
        </w:tc>
        <w:tc>
          <w:tcPr>
            <w:tcW w:w="4508" w:type="dxa"/>
          </w:tcPr>
          <w:p w14:paraId="261BB09F" w14:textId="77777777" w:rsidR="00161C38" w:rsidRPr="007765EA" w:rsidRDefault="00161C38" w:rsidP="00161C38">
            <w:pPr>
              <w:rPr>
                <w:rFonts w:eastAsia="Calibri" w:cs="Arial"/>
                <w:sz w:val="22"/>
              </w:rPr>
            </w:pPr>
            <w:r w:rsidRPr="007765EA">
              <w:rPr>
                <w:rFonts w:eastAsia="Calibri" w:cs="Arial"/>
                <w:noProof/>
                <w:sz w:val="22"/>
              </w:rPr>
              <w:drawing>
                <wp:inline distT="0" distB="0" distL="0" distR="0" wp14:anchorId="564397A5" wp14:editId="1EC2DCF3">
                  <wp:extent cx="1557777" cy="1579956"/>
                  <wp:effectExtent l="0" t="0" r="4445" b="1270"/>
                  <wp:docPr id="791489025" name="Picture 6" descr="A map of the unit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89025" name="Picture 6" descr="A map of the united stat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932" cy="1592284"/>
                          </a:xfrm>
                          <a:prstGeom prst="rect">
                            <a:avLst/>
                          </a:prstGeom>
                          <a:noFill/>
                        </pic:spPr>
                      </pic:pic>
                    </a:graphicData>
                  </a:graphic>
                </wp:inline>
              </w:drawing>
            </w:r>
          </w:p>
        </w:tc>
      </w:tr>
    </w:tbl>
    <w:p w14:paraId="137EE964" w14:textId="77777777" w:rsidR="00161C38" w:rsidRPr="007765EA" w:rsidRDefault="00161C38" w:rsidP="00161C38">
      <w:pPr>
        <w:spacing w:after="200" w:line="276" w:lineRule="auto"/>
        <w:rPr>
          <w:rFonts w:eastAsia="Calibri" w:cs="Arial"/>
          <w:color w:val="000000"/>
          <w:kern w:val="0"/>
          <w:sz w:val="22"/>
          <w14:ligatures w14:val="none"/>
        </w:rPr>
      </w:pPr>
    </w:p>
    <w:p w14:paraId="729D7EEF" w14:textId="03CB3B9C" w:rsidR="007765EA" w:rsidRPr="007765EA" w:rsidRDefault="00161C38" w:rsidP="007765EA">
      <w:pPr>
        <w:spacing w:after="200" w:line="276" w:lineRule="auto"/>
        <w:rPr>
          <w:rFonts w:eastAsia="Calibri" w:cs="Arial"/>
          <w:color w:val="000000"/>
          <w:kern w:val="0"/>
          <w:sz w:val="22"/>
          <w14:ligatures w14:val="none"/>
        </w:rPr>
      </w:pPr>
      <w:r w:rsidRPr="007765EA">
        <w:rPr>
          <w:rFonts w:eastAsia="Calibri" w:cs="Arial"/>
          <w:color w:val="000000"/>
          <w:kern w:val="0"/>
          <w:sz w:val="22"/>
          <w14:ligatures w14:val="none"/>
        </w:rPr>
        <w:br w:type="page"/>
      </w:r>
      <w:bookmarkStart w:id="1" w:name="_Toc209356196"/>
    </w:p>
    <w:p w14:paraId="2A6A8EB3" w14:textId="77777777" w:rsidR="007765EA" w:rsidRPr="007765EA" w:rsidRDefault="007765EA" w:rsidP="007765EA">
      <w:pPr>
        <w:pStyle w:val="ListParagraph"/>
        <w:numPr>
          <w:ilvl w:val="0"/>
          <w:numId w:val="2"/>
        </w:numPr>
        <w:spacing w:after="200" w:line="276" w:lineRule="auto"/>
        <w:rPr>
          <w:rFonts w:cs="Arial"/>
          <w:color w:val="000000" w:themeColor="text1"/>
          <w:sz w:val="22"/>
        </w:rPr>
      </w:pPr>
      <w:bookmarkStart w:id="2" w:name="_Hlk209428763"/>
      <w:r w:rsidRPr="007765EA">
        <w:rPr>
          <w:rFonts w:cs="Arial"/>
          <w:b/>
          <w:bCs/>
          <w:color w:val="000000" w:themeColor="text1"/>
          <w:sz w:val="22"/>
          <w:lang w:eastAsia="en-GB"/>
        </w:rPr>
        <w:lastRenderedPageBreak/>
        <w:t xml:space="preserve">Example authority to spend within budget below £3,000 </w:t>
      </w:r>
      <w:bookmarkStart w:id="3" w:name="_Hlk209394081"/>
      <w:r w:rsidRPr="007765EA">
        <w:rPr>
          <w:rFonts w:cs="Arial"/>
          <w:b/>
          <w:bCs/>
          <w:color w:val="000000" w:themeColor="text1"/>
          <w:sz w:val="22"/>
          <w:lang w:eastAsia="en-GB"/>
        </w:rPr>
        <w:t>excluding VAT</w:t>
      </w:r>
      <w:bookmarkEnd w:id="3"/>
      <w:r w:rsidRPr="007765EA">
        <w:rPr>
          <w:rFonts w:cs="Arial"/>
          <w:b/>
          <w:bCs/>
          <w:color w:val="000000" w:themeColor="text1"/>
          <w:sz w:val="22"/>
          <w:lang w:eastAsia="en-GB"/>
        </w:rPr>
        <w:br/>
      </w:r>
    </w:p>
    <w:p w14:paraId="54F12797" w14:textId="77777777" w:rsidR="007765EA" w:rsidRPr="007765EA" w:rsidRDefault="007765EA" w:rsidP="007765EA">
      <w:pPr>
        <w:pStyle w:val="ListParagraph"/>
        <w:numPr>
          <w:ilvl w:val="1"/>
          <w:numId w:val="2"/>
        </w:numPr>
        <w:spacing w:after="200" w:line="276" w:lineRule="auto"/>
        <w:rPr>
          <w:rFonts w:cs="Arial"/>
          <w:color w:val="000000" w:themeColor="text1"/>
          <w:sz w:val="22"/>
          <w:lang w:eastAsia="en-GB"/>
        </w:rPr>
      </w:pPr>
      <w:r w:rsidRPr="007765EA">
        <w:rPr>
          <w:rFonts w:cs="Arial"/>
          <w:color w:val="000000" w:themeColor="text1"/>
          <w:sz w:val="22"/>
          <w:lang w:eastAsia="en-GB"/>
        </w:rPr>
        <w:t xml:space="preserve">Proposal: That Council approves expenditure of £[amount] for [brief description of works/services], charged to budget [budget code — name] for [Financial Year]. </w:t>
      </w:r>
      <w:r w:rsidRPr="007765EA">
        <w:rPr>
          <w:rFonts w:cs="Arial"/>
          <w:color w:val="000000" w:themeColor="text1"/>
          <w:sz w:val="22"/>
          <w:lang w:eastAsia="en-GB"/>
        </w:rPr>
        <w:br/>
        <w:t>Proposed by: Cllr [Insert Name]</w:t>
      </w:r>
      <w:r w:rsidRPr="007765EA">
        <w:rPr>
          <w:rFonts w:cs="Arial"/>
          <w:color w:val="000000" w:themeColor="text1"/>
          <w:sz w:val="22"/>
          <w:lang w:eastAsia="en-GB"/>
        </w:rPr>
        <w:br/>
        <w:t>Seconded by: Cllr [Insert Name]</w:t>
      </w:r>
      <w:r w:rsidRPr="007765EA">
        <w:rPr>
          <w:rFonts w:cs="Arial"/>
          <w:color w:val="000000" w:themeColor="text1"/>
          <w:sz w:val="22"/>
          <w:lang w:eastAsia="en-GB"/>
        </w:rPr>
        <w:br/>
        <w:t>Vote: [Insert Outcome]</w:t>
      </w:r>
      <w:r w:rsidRPr="007765EA">
        <w:rPr>
          <w:rFonts w:cs="Arial"/>
          <w:color w:val="000000" w:themeColor="text1"/>
          <w:sz w:val="22"/>
          <w:lang w:eastAsia="en-GB"/>
        </w:rPr>
        <w:br/>
      </w:r>
    </w:p>
    <w:p w14:paraId="4288BF65" w14:textId="77777777" w:rsidR="007765EA" w:rsidRPr="007765EA" w:rsidRDefault="007765EA" w:rsidP="007765EA">
      <w:pPr>
        <w:pStyle w:val="ListParagraph"/>
        <w:numPr>
          <w:ilvl w:val="1"/>
          <w:numId w:val="2"/>
        </w:numPr>
        <w:spacing w:after="200" w:line="276" w:lineRule="auto"/>
        <w:rPr>
          <w:rFonts w:cs="Arial"/>
          <w:color w:val="000000" w:themeColor="text1"/>
          <w:sz w:val="22"/>
          <w:lang w:eastAsia="en-GB"/>
        </w:rPr>
      </w:pPr>
      <w:r w:rsidRPr="007765EA">
        <w:rPr>
          <w:rFonts w:cs="Arial"/>
          <w:sz w:val="22"/>
        </w:rPr>
        <w:t>Minute no. [00/20YY]</w:t>
      </w:r>
      <w:r w:rsidRPr="007765EA">
        <w:rPr>
          <w:rFonts w:cs="Arial"/>
          <w:color w:val="000000" w:themeColor="text1"/>
          <w:sz w:val="22"/>
          <w:lang w:eastAsia="en-GB"/>
        </w:rPr>
        <w:br/>
        <w:t xml:space="preserve">Council approved expenditure of £[amount] for [brief description of works/services], charged to budget [budget code — name] for [Financial Year]. </w:t>
      </w:r>
      <w:r w:rsidRPr="007765EA">
        <w:rPr>
          <w:rFonts w:cs="Arial"/>
          <w:color w:val="000000" w:themeColor="text1"/>
          <w:sz w:val="22"/>
          <w:lang w:eastAsia="en-GB"/>
        </w:rPr>
        <w:br/>
        <w:t xml:space="preserve">The Responsible Financial Officer certifies that the expenditure falls within the approved budget ([budget code — name]) for [Financial Year], is authorised by statutory authority under </w:t>
      </w:r>
      <w:r w:rsidRPr="007765EA">
        <w:rPr>
          <w:rFonts w:cs="Arial"/>
          <w:color w:val="000000" w:themeColor="text1"/>
          <w:sz w:val="22"/>
        </w:rPr>
        <w:t xml:space="preserve">[Insert Legal Power]and that </w:t>
      </w:r>
      <w:r w:rsidRPr="007765EA">
        <w:rPr>
          <w:rFonts w:cs="Arial"/>
          <w:color w:val="000000" w:themeColor="text1"/>
          <w:sz w:val="22"/>
          <w:lang w:eastAsia="en-GB"/>
        </w:rPr>
        <w:t>supporting documentation is retained and available for audit.</w:t>
      </w:r>
    </w:p>
    <w:p w14:paraId="132362FB" w14:textId="77777777" w:rsidR="007765EA" w:rsidRPr="007765EA" w:rsidRDefault="007765EA" w:rsidP="007765EA">
      <w:pPr>
        <w:pStyle w:val="ListParagraph"/>
        <w:ind w:left="792"/>
        <w:rPr>
          <w:rFonts w:cs="Arial"/>
          <w:color w:val="000000" w:themeColor="text1"/>
          <w:sz w:val="22"/>
          <w:lang w:eastAsia="en-GB"/>
        </w:rPr>
      </w:pPr>
      <w:r w:rsidRPr="007765EA">
        <w:rPr>
          <w:rFonts w:cs="Arial"/>
          <w:color w:val="000000" w:themeColor="text1"/>
          <w:sz w:val="22"/>
          <w:lang w:eastAsia="en-GB"/>
        </w:rPr>
        <w:t>Proposed by: Cllr [Insert Name]</w:t>
      </w:r>
      <w:r w:rsidRPr="007765EA">
        <w:rPr>
          <w:rFonts w:cs="Arial"/>
          <w:color w:val="000000" w:themeColor="text1"/>
          <w:sz w:val="22"/>
          <w:lang w:eastAsia="en-GB"/>
        </w:rPr>
        <w:br/>
        <w:t>Seconded by: Cllr [Insert Name]</w:t>
      </w:r>
      <w:r w:rsidRPr="007765EA">
        <w:rPr>
          <w:rFonts w:cs="Arial"/>
          <w:color w:val="000000" w:themeColor="text1"/>
          <w:sz w:val="22"/>
          <w:lang w:eastAsia="en-GB"/>
        </w:rPr>
        <w:br/>
        <w:t>Vote: [Insert Outcome]</w:t>
      </w:r>
      <w:r w:rsidRPr="007765EA">
        <w:rPr>
          <w:rFonts w:cs="Arial"/>
          <w:color w:val="000000" w:themeColor="text1"/>
          <w:sz w:val="22"/>
          <w:lang w:eastAsia="en-GB"/>
        </w:rPr>
        <w:br/>
      </w:r>
    </w:p>
    <w:p w14:paraId="4F98F021" w14:textId="77777777" w:rsidR="007765EA" w:rsidRPr="007765EA" w:rsidRDefault="007765EA" w:rsidP="007765EA">
      <w:pPr>
        <w:pStyle w:val="ListParagraph"/>
        <w:numPr>
          <w:ilvl w:val="0"/>
          <w:numId w:val="2"/>
        </w:numPr>
        <w:spacing w:after="200" w:line="276" w:lineRule="auto"/>
        <w:rPr>
          <w:rFonts w:cs="Arial"/>
          <w:b/>
          <w:bCs/>
          <w:color w:val="000000" w:themeColor="text1"/>
          <w:sz w:val="22"/>
          <w:lang w:eastAsia="en-GB"/>
        </w:rPr>
      </w:pPr>
      <w:r w:rsidRPr="007765EA">
        <w:rPr>
          <w:rFonts w:cs="Arial"/>
          <w:b/>
          <w:bCs/>
          <w:color w:val="000000" w:themeColor="text1"/>
          <w:sz w:val="22"/>
          <w:lang w:eastAsia="en-GB"/>
        </w:rPr>
        <w:t>Example authority to spend within budget above £3,000 excluding VAT</w:t>
      </w:r>
      <w:r w:rsidRPr="007765EA">
        <w:rPr>
          <w:rFonts w:cs="Arial"/>
          <w:b/>
          <w:bCs/>
          <w:color w:val="000000" w:themeColor="text1"/>
          <w:sz w:val="22"/>
          <w:lang w:eastAsia="en-GB"/>
        </w:rPr>
        <w:br/>
      </w:r>
    </w:p>
    <w:p w14:paraId="3940FDA0" w14:textId="77777777" w:rsidR="007765EA" w:rsidRPr="007765EA" w:rsidRDefault="007765EA" w:rsidP="007765EA">
      <w:pPr>
        <w:pStyle w:val="ListParagraph"/>
        <w:numPr>
          <w:ilvl w:val="1"/>
          <w:numId w:val="2"/>
        </w:numPr>
        <w:spacing w:after="200" w:line="276" w:lineRule="auto"/>
        <w:rPr>
          <w:rFonts w:cs="Arial"/>
          <w:sz w:val="22"/>
        </w:rPr>
      </w:pPr>
      <w:r w:rsidRPr="007765EA">
        <w:rPr>
          <w:rFonts w:eastAsia="Times New Roman" w:cs="Arial"/>
          <w:color w:val="000000" w:themeColor="text1"/>
          <w:sz w:val="22"/>
          <w:lang w:eastAsia="en-GB"/>
        </w:rPr>
        <w:t xml:space="preserve">Proposal: </w:t>
      </w:r>
      <w:r w:rsidRPr="007765EA">
        <w:rPr>
          <w:rFonts w:cs="Arial"/>
          <w:color w:val="000000" w:themeColor="text1"/>
          <w:sz w:val="22"/>
          <w:lang w:eastAsia="en-GB"/>
        </w:rPr>
        <w:t xml:space="preserve">Procurement has been completed and </w:t>
      </w:r>
      <w:r w:rsidRPr="007765EA">
        <w:rPr>
          <w:rFonts w:eastAsia="Times New Roman" w:cs="Arial"/>
          <w:color w:val="000000" w:themeColor="text1"/>
          <w:sz w:val="22"/>
          <w:lang w:eastAsia="en-GB"/>
        </w:rPr>
        <w:t>three fixed-price quotations obtained.</w:t>
      </w:r>
    </w:p>
    <w:tbl>
      <w:tblPr>
        <w:tblStyle w:val="TableGrid"/>
        <w:tblW w:w="6618"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2110"/>
      </w:tblGrid>
      <w:tr w:rsidR="007765EA" w:rsidRPr="007765EA" w14:paraId="08134B9C" w14:textId="77777777" w:rsidTr="005761E3">
        <w:trPr>
          <w:trHeight w:val="329"/>
        </w:trPr>
        <w:tc>
          <w:tcPr>
            <w:tcW w:w="4508" w:type="dxa"/>
          </w:tcPr>
          <w:p w14:paraId="0D4EC296" w14:textId="77777777" w:rsidR="007765EA" w:rsidRPr="007765EA" w:rsidRDefault="007765EA" w:rsidP="005761E3">
            <w:pPr>
              <w:rPr>
                <w:rFonts w:cs="Arial"/>
                <w:sz w:val="22"/>
              </w:rPr>
            </w:pPr>
            <w:r w:rsidRPr="007765EA">
              <w:rPr>
                <w:rFonts w:cs="Arial"/>
                <w:sz w:val="22"/>
              </w:rPr>
              <w:t>[Supplier A]</w:t>
            </w:r>
          </w:p>
        </w:tc>
        <w:tc>
          <w:tcPr>
            <w:tcW w:w="2110" w:type="dxa"/>
          </w:tcPr>
          <w:p w14:paraId="218BB7B4" w14:textId="77777777" w:rsidR="007765EA" w:rsidRPr="007765EA" w:rsidRDefault="007765EA" w:rsidP="005761E3">
            <w:pPr>
              <w:rPr>
                <w:rFonts w:cs="Arial"/>
                <w:sz w:val="22"/>
              </w:rPr>
            </w:pPr>
            <w:r w:rsidRPr="007765EA">
              <w:rPr>
                <w:rFonts w:cs="Arial"/>
                <w:sz w:val="22"/>
              </w:rPr>
              <w:t>£[Amount]</w:t>
            </w:r>
          </w:p>
        </w:tc>
      </w:tr>
      <w:tr w:rsidR="007765EA" w:rsidRPr="007765EA" w14:paraId="5EDDE3A7" w14:textId="77777777" w:rsidTr="005761E3">
        <w:tc>
          <w:tcPr>
            <w:tcW w:w="4508" w:type="dxa"/>
          </w:tcPr>
          <w:p w14:paraId="674863A1" w14:textId="77777777" w:rsidR="007765EA" w:rsidRPr="007765EA" w:rsidRDefault="007765EA" w:rsidP="005761E3">
            <w:pPr>
              <w:rPr>
                <w:rFonts w:cs="Arial"/>
                <w:sz w:val="22"/>
              </w:rPr>
            </w:pPr>
            <w:r w:rsidRPr="007765EA">
              <w:rPr>
                <w:rFonts w:cs="Arial"/>
                <w:sz w:val="22"/>
              </w:rPr>
              <w:t>[Supplier B]</w:t>
            </w:r>
          </w:p>
        </w:tc>
        <w:tc>
          <w:tcPr>
            <w:tcW w:w="2110" w:type="dxa"/>
          </w:tcPr>
          <w:p w14:paraId="5F230E06" w14:textId="77777777" w:rsidR="007765EA" w:rsidRPr="007765EA" w:rsidRDefault="007765EA" w:rsidP="005761E3">
            <w:pPr>
              <w:rPr>
                <w:rFonts w:cs="Arial"/>
                <w:sz w:val="22"/>
              </w:rPr>
            </w:pPr>
            <w:r w:rsidRPr="007765EA">
              <w:rPr>
                <w:rFonts w:cs="Arial"/>
                <w:sz w:val="22"/>
              </w:rPr>
              <w:t>£[Amount]</w:t>
            </w:r>
          </w:p>
        </w:tc>
      </w:tr>
      <w:tr w:rsidR="007765EA" w:rsidRPr="007765EA" w14:paraId="7A165699" w14:textId="77777777" w:rsidTr="005761E3">
        <w:tc>
          <w:tcPr>
            <w:tcW w:w="4508" w:type="dxa"/>
          </w:tcPr>
          <w:p w14:paraId="017377F5" w14:textId="77777777" w:rsidR="007765EA" w:rsidRPr="007765EA" w:rsidRDefault="007765EA" w:rsidP="005761E3">
            <w:pPr>
              <w:rPr>
                <w:rFonts w:cs="Arial"/>
                <w:sz w:val="22"/>
              </w:rPr>
            </w:pPr>
            <w:r w:rsidRPr="007765EA">
              <w:rPr>
                <w:rFonts w:cs="Arial"/>
                <w:sz w:val="22"/>
              </w:rPr>
              <w:t>[Supplier C]</w:t>
            </w:r>
          </w:p>
        </w:tc>
        <w:tc>
          <w:tcPr>
            <w:tcW w:w="2110" w:type="dxa"/>
          </w:tcPr>
          <w:p w14:paraId="45CD8FE6" w14:textId="77777777" w:rsidR="007765EA" w:rsidRPr="007765EA" w:rsidRDefault="007765EA" w:rsidP="005761E3">
            <w:pPr>
              <w:rPr>
                <w:rFonts w:cs="Arial"/>
                <w:sz w:val="22"/>
              </w:rPr>
            </w:pPr>
            <w:r w:rsidRPr="007765EA">
              <w:rPr>
                <w:rFonts w:cs="Arial"/>
                <w:sz w:val="22"/>
              </w:rPr>
              <w:t>£[Amount]</w:t>
            </w:r>
          </w:p>
        </w:tc>
      </w:tr>
    </w:tbl>
    <w:p w14:paraId="46053467" w14:textId="77777777" w:rsidR="007765EA" w:rsidRPr="007765EA" w:rsidRDefault="007765EA" w:rsidP="007765EA">
      <w:pPr>
        <w:ind w:left="720"/>
        <w:rPr>
          <w:rFonts w:cs="Arial"/>
          <w:sz w:val="22"/>
        </w:rPr>
      </w:pPr>
      <w:r w:rsidRPr="007765EA">
        <w:rPr>
          <w:rFonts w:cs="Arial"/>
          <w:sz w:val="22"/>
        </w:rPr>
        <w:br/>
        <w:t xml:space="preserve">Council resolves to authorise expenditure of </w:t>
      </w:r>
      <w:proofErr w:type="gramStart"/>
      <w:r w:rsidRPr="007765EA">
        <w:rPr>
          <w:rFonts w:cs="Arial"/>
          <w:sz w:val="22"/>
        </w:rPr>
        <w:t>£[</w:t>
      </w:r>
      <w:proofErr w:type="gramEnd"/>
      <w:r w:rsidRPr="007765EA">
        <w:rPr>
          <w:rFonts w:cs="Arial"/>
          <w:sz w:val="22"/>
        </w:rPr>
        <w:t>Insert Amount] (excl. VAT) for [Insert Description], to be supplied by [Insert Preferred Supplier Name].</w:t>
      </w:r>
      <w:r w:rsidRPr="007765EA">
        <w:rPr>
          <w:rFonts w:cs="Arial"/>
          <w:sz w:val="22"/>
        </w:rPr>
        <w:br/>
        <w:t>Proposed by: Cllr [Insert Name]</w:t>
      </w:r>
      <w:r w:rsidRPr="007765EA">
        <w:rPr>
          <w:rFonts w:cs="Arial"/>
          <w:sz w:val="22"/>
        </w:rPr>
        <w:br/>
        <w:t>Seconded by: Cllr [Insert Name]</w:t>
      </w:r>
      <w:r w:rsidRPr="007765EA">
        <w:rPr>
          <w:rFonts w:cs="Arial"/>
          <w:sz w:val="22"/>
        </w:rPr>
        <w:br/>
        <w:t>Vote: [Insert Outcome]</w:t>
      </w:r>
    </w:p>
    <w:p w14:paraId="50B820F8" w14:textId="77777777" w:rsidR="007765EA" w:rsidRPr="007765EA" w:rsidRDefault="007765EA" w:rsidP="007765EA">
      <w:pPr>
        <w:pStyle w:val="ListParagraph"/>
        <w:numPr>
          <w:ilvl w:val="1"/>
          <w:numId w:val="2"/>
        </w:numPr>
        <w:spacing w:after="200" w:line="276" w:lineRule="auto"/>
        <w:rPr>
          <w:rFonts w:cs="Arial"/>
          <w:sz w:val="22"/>
        </w:rPr>
      </w:pPr>
      <w:r w:rsidRPr="007765EA">
        <w:rPr>
          <w:rFonts w:cs="Arial"/>
          <w:sz w:val="22"/>
        </w:rPr>
        <w:t>Minute no. [00/20YY]</w:t>
      </w:r>
      <w:r w:rsidRPr="007765EA">
        <w:rPr>
          <w:rFonts w:cs="Arial"/>
          <w:sz w:val="22"/>
        </w:rPr>
        <w:br/>
        <w:t xml:space="preserve">Council has approved expenditure of </w:t>
      </w:r>
      <w:proofErr w:type="gramStart"/>
      <w:r w:rsidRPr="007765EA">
        <w:rPr>
          <w:rFonts w:cs="Arial"/>
          <w:sz w:val="22"/>
        </w:rPr>
        <w:t>£[</w:t>
      </w:r>
      <w:proofErr w:type="gramEnd"/>
      <w:r w:rsidRPr="007765EA">
        <w:rPr>
          <w:rFonts w:cs="Arial"/>
          <w:sz w:val="22"/>
        </w:rPr>
        <w:t xml:space="preserve">Insert Amount] for [Insert Description], supplied by [Insert Preferred Supplier Name]. </w:t>
      </w:r>
      <w:r w:rsidRPr="007765EA">
        <w:rPr>
          <w:rFonts w:cs="Arial"/>
          <w:sz w:val="22"/>
        </w:rPr>
        <w:br/>
      </w:r>
      <w:r w:rsidRPr="007765EA">
        <w:rPr>
          <w:rFonts w:cs="Arial"/>
          <w:color w:val="000000" w:themeColor="text1"/>
          <w:sz w:val="22"/>
          <w:lang w:eastAsia="en-GB"/>
        </w:rPr>
        <w:t xml:space="preserve">The Responsible Financial Officer certifies that the expenditure falls within the approved budget ([budget code — name]) for [Financial Year], is authorised by statutory authority under </w:t>
      </w:r>
      <w:r w:rsidRPr="007765EA">
        <w:rPr>
          <w:rFonts w:cs="Arial"/>
          <w:color w:val="000000" w:themeColor="text1"/>
          <w:sz w:val="22"/>
        </w:rPr>
        <w:t xml:space="preserve">[Insert Legal Power] and that </w:t>
      </w:r>
      <w:r w:rsidRPr="007765EA">
        <w:rPr>
          <w:rFonts w:cs="Arial"/>
          <w:color w:val="000000" w:themeColor="text1"/>
          <w:sz w:val="22"/>
          <w:lang w:eastAsia="en-GB"/>
        </w:rPr>
        <w:t>supporting documentation is retained and available for audit.</w:t>
      </w:r>
      <w:r w:rsidRPr="007765EA">
        <w:rPr>
          <w:rFonts w:cs="Arial"/>
          <w:color w:val="000000" w:themeColor="text1"/>
          <w:sz w:val="22"/>
          <w:lang w:eastAsia="en-GB"/>
        </w:rPr>
        <w:br/>
        <w:t>Proposed by: Cllr [Insert Name]</w:t>
      </w:r>
      <w:r w:rsidRPr="007765EA">
        <w:rPr>
          <w:rFonts w:cs="Arial"/>
          <w:color w:val="000000" w:themeColor="text1"/>
          <w:sz w:val="22"/>
          <w:lang w:eastAsia="en-GB"/>
        </w:rPr>
        <w:br/>
        <w:t>Seconded by: Cllr [Insert Name]</w:t>
      </w:r>
      <w:r w:rsidRPr="007765EA">
        <w:rPr>
          <w:rFonts w:cs="Arial"/>
          <w:color w:val="000000" w:themeColor="text1"/>
          <w:sz w:val="22"/>
          <w:lang w:eastAsia="en-GB"/>
        </w:rPr>
        <w:br/>
        <w:t>Vote: [Insert Outcome]</w:t>
      </w:r>
    </w:p>
    <w:p w14:paraId="42D5A3DC" w14:textId="77777777" w:rsidR="007765EA" w:rsidRPr="007765EA" w:rsidRDefault="007765EA" w:rsidP="007765EA">
      <w:pPr>
        <w:rPr>
          <w:rFonts w:cs="Arial"/>
          <w:color w:val="000000" w:themeColor="text1"/>
          <w:sz w:val="22"/>
          <w:lang w:eastAsia="en-GB"/>
        </w:rPr>
      </w:pPr>
      <w:r w:rsidRPr="007765EA">
        <w:rPr>
          <w:rFonts w:cs="Arial"/>
          <w:color w:val="000000" w:themeColor="text1"/>
          <w:sz w:val="22"/>
          <w:lang w:eastAsia="en-GB"/>
        </w:rPr>
        <w:br w:type="page"/>
      </w:r>
    </w:p>
    <w:p w14:paraId="18FBF9A1" w14:textId="77777777" w:rsidR="007765EA" w:rsidRPr="007765EA" w:rsidRDefault="007765EA" w:rsidP="007765EA">
      <w:pPr>
        <w:pStyle w:val="ListParagraph"/>
        <w:numPr>
          <w:ilvl w:val="0"/>
          <w:numId w:val="2"/>
        </w:numPr>
        <w:spacing w:after="200" w:line="276" w:lineRule="auto"/>
        <w:rPr>
          <w:rFonts w:cs="Arial"/>
          <w:b/>
          <w:bCs/>
          <w:color w:val="000000" w:themeColor="text1"/>
          <w:sz w:val="22"/>
          <w:lang w:eastAsia="en-GB"/>
        </w:rPr>
      </w:pPr>
      <w:r w:rsidRPr="007765EA">
        <w:rPr>
          <w:rFonts w:cs="Arial"/>
          <w:b/>
          <w:bCs/>
          <w:color w:val="000000" w:themeColor="text1"/>
          <w:sz w:val="22"/>
          <w:lang w:eastAsia="en-GB"/>
        </w:rPr>
        <w:lastRenderedPageBreak/>
        <w:t>Example authority to spend outside budget and above £5,000 excluding VAT</w:t>
      </w:r>
      <w:r w:rsidRPr="007765EA">
        <w:rPr>
          <w:rFonts w:cs="Arial"/>
          <w:b/>
          <w:bCs/>
          <w:color w:val="000000" w:themeColor="text1"/>
          <w:sz w:val="22"/>
          <w:lang w:eastAsia="en-GB"/>
        </w:rPr>
        <w:br/>
      </w:r>
    </w:p>
    <w:p w14:paraId="15A44CA3" w14:textId="77777777" w:rsidR="007765EA" w:rsidRPr="007765EA" w:rsidRDefault="007765EA" w:rsidP="007765EA">
      <w:pPr>
        <w:pStyle w:val="ListParagraph"/>
        <w:numPr>
          <w:ilvl w:val="1"/>
          <w:numId w:val="2"/>
        </w:numPr>
        <w:spacing w:after="200" w:line="276" w:lineRule="auto"/>
        <w:rPr>
          <w:rFonts w:cs="Arial"/>
          <w:sz w:val="22"/>
        </w:rPr>
      </w:pPr>
      <w:r w:rsidRPr="007765EA">
        <w:rPr>
          <w:rFonts w:cs="Arial"/>
          <w:color w:val="000000" w:themeColor="text1"/>
          <w:sz w:val="22"/>
          <w:lang w:eastAsia="en-GB"/>
        </w:rPr>
        <w:t xml:space="preserve">Proposal: Council approves expenditure of </w:t>
      </w:r>
      <w:proofErr w:type="gramStart"/>
      <w:r w:rsidRPr="007765EA">
        <w:rPr>
          <w:rFonts w:cs="Arial"/>
          <w:color w:val="000000" w:themeColor="text1"/>
          <w:sz w:val="22"/>
          <w:lang w:eastAsia="en-GB"/>
        </w:rPr>
        <w:t>£[</w:t>
      </w:r>
      <w:proofErr w:type="gramEnd"/>
      <w:r w:rsidRPr="007765EA">
        <w:rPr>
          <w:rFonts w:cs="Arial"/>
          <w:color w:val="000000" w:themeColor="text1"/>
          <w:sz w:val="22"/>
          <w:lang w:eastAsia="en-GB"/>
        </w:rPr>
        <w:t xml:space="preserve">Insert Amount], which lies outside the approved budget for [Insert Financial Year]. The spend is justified by [Insert Reason] and supports [Insert Strategic Objective]. </w:t>
      </w:r>
      <w:r w:rsidRPr="007765EA">
        <w:rPr>
          <w:rFonts w:cs="Arial"/>
          <w:color w:val="000000" w:themeColor="text1"/>
          <w:sz w:val="22"/>
          <w:lang w:eastAsia="en-GB"/>
        </w:rPr>
        <w:br/>
        <w:t xml:space="preserve">Procurement has been completed and </w:t>
      </w:r>
      <w:r w:rsidRPr="007765EA">
        <w:rPr>
          <w:rFonts w:eastAsia="Times New Roman" w:cs="Arial"/>
          <w:color w:val="000000" w:themeColor="text1"/>
          <w:sz w:val="22"/>
          <w:lang w:eastAsia="en-GB"/>
        </w:rPr>
        <w:t>three fixed-price quotations obtained.</w:t>
      </w:r>
    </w:p>
    <w:tbl>
      <w:tblPr>
        <w:tblStyle w:val="TableGrid"/>
        <w:tblW w:w="6618"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2110"/>
      </w:tblGrid>
      <w:tr w:rsidR="007765EA" w:rsidRPr="007765EA" w14:paraId="7493FA5B" w14:textId="77777777" w:rsidTr="005761E3">
        <w:trPr>
          <w:trHeight w:val="329"/>
        </w:trPr>
        <w:tc>
          <w:tcPr>
            <w:tcW w:w="4508" w:type="dxa"/>
          </w:tcPr>
          <w:p w14:paraId="5B1CD710" w14:textId="77777777" w:rsidR="007765EA" w:rsidRPr="007765EA" w:rsidRDefault="007765EA" w:rsidP="005761E3">
            <w:pPr>
              <w:rPr>
                <w:rFonts w:cs="Arial"/>
                <w:sz w:val="22"/>
              </w:rPr>
            </w:pPr>
            <w:r w:rsidRPr="007765EA">
              <w:rPr>
                <w:rFonts w:cs="Arial"/>
                <w:sz w:val="22"/>
              </w:rPr>
              <w:t>[Supplier A]</w:t>
            </w:r>
          </w:p>
        </w:tc>
        <w:tc>
          <w:tcPr>
            <w:tcW w:w="2110" w:type="dxa"/>
          </w:tcPr>
          <w:p w14:paraId="7C737672" w14:textId="77777777" w:rsidR="007765EA" w:rsidRPr="007765EA" w:rsidRDefault="007765EA" w:rsidP="005761E3">
            <w:pPr>
              <w:rPr>
                <w:rFonts w:cs="Arial"/>
                <w:sz w:val="22"/>
              </w:rPr>
            </w:pPr>
            <w:r w:rsidRPr="007765EA">
              <w:rPr>
                <w:rFonts w:cs="Arial"/>
                <w:sz w:val="22"/>
              </w:rPr>
              <w:t>£[Amount]</w:t>
            </w:r>
          </w:p>
        </w:tc>
      </w:tr>
      <w:tr w:rsidR="007765EA" w:rsidRPr="007765EA" w14:paraId="7DBBE9C5" w14:textId="77777777" w:rsidTr="005761E3">
        <w:tc>
          <w:tcPr>
            <w:tcW w:w="4508" w:type="dxa"/>
          </w:tcPr>
          <w:p w14:paraId="6BF87A81" w14:textId="77777777" w:rsidR="007765EA" w:rsidRPr="007765EA" w:rsidRDefault="007765EA" w:rsidP="005761E3">
            <w:pPr>
              <w:rPr>
                <w:rFonts w:cs="Arial"/>
                <w:sz w:val="22"/>
              </w:rPr>
            </w:pPr>
            <w:r w:rsidRPr="007765EA">
              <w:rPr>
                <w:rFonts w:cs="Arial"/>
                <w:sz w:val="22"/>
              </w:rPr>
              <w:t>[Supplier B]</w:t>
            </w:r>
          </w:p>
        </w:tc>
        <w:tc>
          <w:tcPr>
            <w:tcW w:w="2110" w:type="dxa"/>
          </w:tcPr>
          <w:p w14:paraId="36809409" w14:textId="77777777" w:rsidR="007765EA" w:rsidRPr="007765EA" w:rsidRDefault="007765EA" w:rsidP="005761E3">
            <w:pPr>
              <w:rPr>
                <w:rFonts w:cs="Arial"/>
                <w:sz w:val="22"/>
              </w:rPr>
            </w:pPr>
            <w:r w:rsidRPr="007765EA">
              <w:rPr>
                <w:rFonts w:cs="Arial"/>
                <w:sz w:val="22"/>
              </w:rPr>
              <w:t>£[Amount]</w:t>
            </w:r>
          </w:p>
        </w:tc>
      </w:tr>
      <w:tr w:rsidR="007765EA" w:rsidRPr="007765EA" w14:paraId="54EB2B0E" w14:textId="77777777" w:rsidTr="005761E3">
        <w:tc>
          <w:tcPr>
            <w:tcW w:w="4508" w:type="dxa"/>
          </w:tcPr>
          <w:p w14:paraId="2D0415DD" w14:textId="77777777" w:rsidR="007765EA" w:rsidRPr="007765EA" w:rsidRDefault="007765EA" w:rsidP="005761E3">
            <w:pPr>
              <w:rPr>
                <w:rFonts w:cs="Arial"/>
                <w:sz w:val="22"/>
              </w:rPr>
            </w:pPr>
            <w:r w:rsidRPr="007765EA">
              <w:rPr>
                <w:rFonts w:cs="Arial"/>
                <w:sz w:val="22"/>
              </w:rPr>
              <w:t>[Supplier C]</w:t>
            </w:r>
          </w:p>
        </w:tc>
        <w:tc>
          <w:tcPr>
            <w:tcW w:w="2110" w:type="dxa"/>
          </w:tcPr>
          <w:p w14:paraId="10C79D53" w14:textId="77777777" w:rsidR="007765EA" w:rsidRPr="007765EA" w:rsidRDefault="007765EA" w:rsidP="005761E3">
            <w:pPr>
              <w:rPr>
                <w:rFonts w:cs="Arial"/>
                <w:sz w:val="22"/>
              </w:rPr>
            </w:pPr>
            <w:r w:rsidRPr="007765EA">
              <w:rPr>
                <w:rFonts w:cs="Arial"/>
                <w:sz w:val="22"/>
              </w:rPr>
              <w:t>£[Amount]</w:t>
            </w:r>
          </w:p>
        </w:tc>
      </w:tr>
    </w:tbl>
    <w:p w14:paraId="5CDF90E0" w14:textId="77777777" w:rsidR="007765EA" w:rsidRPr="007765EA" w:rsidRDefault="007765EA" w:rsidP="007765EA">
      <w:pPr>
        <w:ind w:left="720"/>
        <w:rPr>
          <w:rFonts w:cs="Arial"/>
          <w:sz w:val="22"/>
        </w:rPr>
      </w:pPr>
      <w:r w:rsidRPr="007765EA">
        <w:rPr>
          <w:rFonts w:cs="Arial"/>
          <w:sz w:val="22"/>
        </w:rPr>
        <w:br/>
        <w:t xml:space="preserve">Council further resolves to authorise expenditure of </w:t>
      </w:r>
      <w:proofErr w:type="gramStart"/>
      <w:r w:rsidRPr="007765EA">
        <w:rPr>
          <w:rFonts w:cs="Arial"/>
          <w:sz w:val="22"/>
        </w:rPr>
        <w:t>£[</w:t>
      </w:r>
      <w:proofErr w:type="gramEnd"/>
      <w:r w:rsidRPr="007765EA">
        <w:rPr>
          <w:rFonts w:cs="Arial"/>
          <w:sz w:val="22"/>
        </w:rPr>
        <w:t>Insert Amount] for [Insert Description], to be supplied by [Insert Preferred Supplier Name].</w:t>
      </w:r>
      <w:r w:rsidRPr="007765EA">
        <w:rPr>
          <w:rFonts w:cs="Arial"/>
          <w:sz w:val="22"/>
        </w:rPr>
        <w:br/>
        <w:t>Proposed by: Cllr [Insert Name]</w:t>
      </w:r>
      <w:r w:rsidRPr="007765EA">
        <w:rPr>
          <w:rFonts w:cs="Arial"/>
          <w:sz w:val="22"/>
        </w:rPr>
        <w:br/>
        <w:t>Seconded by: Cllr [Insert Name]</w:t>
      </w:r>
      <w:r w:rsidRPr="007765EA">
        <w:rPr>
          <w:rFonts w:cs="Arial"/>
          <w:sz w:val="22"/>
        </w:rPr>
        <w:br/>
        <w:t>Vote: [Insert Outcome]</w:t>
      </w:r>
    </w:p>
    <w:p w14:paraId="07C5C495" w14:textId="77777777" w:rsidR="007765EA" w:rsidRPr="007765EA" w:rsidRDefault="007765EA" w:rsidP="007765EA">
      <w:pPr>
        <w:pStyle w:val="ListParagraph"/>
        <w:numPr>
          <w:ilvl w:val="1"/>
          <w:numId w:val="2"/>
        </w:numPr>
        <w:spacing w:after="200" w:line="276" w:lineRule="auto"/>
        <w:rPr>
          <w:rFonts w:cs="Arial"/>
          <w:color w:val="000000" w:themeColor="text1"/>
          <w:sz w:val="22"/>
        </w:rPr>
      </w:pPr>
      <w:r w:rsidRPr="007765EA">
        <w:rPr>
          <w:rFonts w:cs="Arial"/>
          <w:color w:val="000000" w:themeColor="text1"/>
          <w:sz w:val="22"/>
          <w:lang w:eastAsia="en-GB"/>
        </w:rPr>
        <w:t>Minute no. [00/20YY]</w:t>
      </w:r>
      <w:r w:rsidRPr="007765EA">
        <w:rPr>
          <w:rFonts w:cs="Arial"/>
          <w:color w:val="000000" w:themeColor="text1"/>
          <w:sz w:val="22"/>
          <w:lang w:eastAsia="en-GB"/>
        </w:rPr>
        <w:br/>
      </w:r>
      <w:r w:rsidRPr="007765EA">
        <w:rPr>
          <w:rFonts w:cs="Arial"/>
          <w:color w:val="000000" w:themeColor="text1"/>
          <w:sz w:val="22"/>
        </w:rPr>
        <w:t xml:space="preserve">Council approved expenditure of </w:t>
      </w:r>
      <w:proofErr w:type="gramStart"/>
      <w:r w:rsidRPr="007765EA">
        <w:rPr>
          <w:rFonts w:cs="Arial"/>
          <w:color w:val="000000" w:themeColor="text1"/>
          <w:sz w:val="22"/>
        </w:rPr>
        <w:t>£[</w:t>
      </w:r>
      <w:proofErr w:type="gramEnd"/>
      <w:r w:rsidRPr="007765EA">
        <w:rPr>
          <w:rFonts w:cs="Arial"/>
          <w:color w:val="000000" w:themeColor="text1"/>
          <w:sz w:val="22"/>
        </w:rPr>
        <w:t>Insert Amount] for [Insert Description], supplied by [Insert Supplier], as a justified exception to the approved budget for [Insert Financial Year]. The spend is supported by [Insert Reason] and aligns with [Insert Strategic Objective].</w:t>
      </w:r>
      <w:r w:rsidRPr="007765EA">
        <w:rPr>
          <w:rFonts w:cs="Arial"/>
          <w:color w:val="000000" w:themeColor="text1"/>
          <w:sz w:val="22"/>
        </w:rPr>
        <w:br/>
      </w:r>
      <w:r w:rsidRPr="007765EA">
        <w:rPr>
          <w:rFonts w:cs="Arial"/>
          <w:color w:val="000000" w:themeColor="text1"/>
          <w:sz w:val="22"/>
          <w:lang w:eastAsia="en-GB"/>
        </w:rPr>
        <w:t xml:space="preserve">The Responsible Financial Officer certifies that the expenditure is authorised by statutory authority under </w:t>
      </w:r>
      <w:r w:rsidRPr="007765EA">
        <w:rPr>
          <w:rFonts w:cs="Arial"/>
          <w:color w:val="000000" w:themeColor="text1"/>
          <w:sz w:val="22"/>
        </w:rPr>
        <w:t xml:space="preserve">[Insert Legal Power] and that </w:t>
      </w:r>
      <w:r w:rsidRPr="007765EA">
        <w:rPr>
          <w:rFonts w:cs="Arial"/>
          <w:color w:val="000000" w:themeColor="text1"/>
          <w:sz w:val="22"/>
          <w:lang w:eastAsia="en-GB"/>
        </w:rPr>
        <w:t xml:space="preserve">supporting documentation is retained and available for audit. </w:t>
      </w:r>
      <w:r w:rsidRPr="007765EA">
        <w:rPr>
          <w:rFonts w:cs="Arial"/>
          <w:color w:val="000000" w:themeColor="text1"/>
          <w:sz w:val="22"/>
        </w:rPr>
        <w:t>Release of funds above £5,000 will be subject to further authorisation by Full Council.</w:t>
      </w:r>
      <w:r w:rsidRPr="007765EA">
        <w:rPr>
          <w:rFonts w:cs="Arial"/>
          <w:color w:val="000000" w:themeColor="text1"/>
          <w:sz w:val="22"/>
          <w:lang w:eastAsia="en-GB"/>
        </w:rPr>
        <w:br/>
        <w:t>Proposed by: Cllr [Insert Name]</w:t>
      </w:r>
      <w:r w:rsidRPr="007765EA">
        <w:rPr>
          <w:rFonts w:cs="Arial"/>
          <w:color w:val="000000" w:themeColor="text1"/>
          <w:sz w:val="22"/>
          <w:lang w:eastAsia="en-GB"/>
        </w:rPr>
        <w:br/>
        <w:t>Seconded by: Cllr [Insert Name]</w:t>
      </w:r>
      <w:r w:rsidRPr="007765EA">
        <w:rPr>
          <w:rFonts w:cs="Arial"/>
          <w:color w:val="000000" w:themeColor="text1"/>
          <w:sz w:val="22"/>
          <w:lang w:eastAsia="en-GB"/>
        </w:rPr>
        <w:br/>
        <w:t>Vote: [Insert Outcome]</w:t>
      </w:r>
    </w:p>
    <w:bookmarkEnd w:id="2"/>
    <w:p w14:paraId="37AC926B" w14:textId="77777777" w:rsidR="007765EA" w:rsidRPr="007765EA" w:rsidRDefault="007765EA">
      <w:pPr>
        <w:rPr>
          <w:rFonts w:eastAsia="Calibri" w:cs="Arial"/>
          <w:b/>
          <w:kern w:val="0"/>
          <w:sz w:val="22"/>
          <w14:ligatures w14:val="none"/>
        </w:rPr>
      </w:pPr>
    </w:p>
    <w:p w14:paraId="3E4B9BC9" w14:textId="7279F3C0" w:rsidR="007765EA" w:rsidRPr="007765EA" w:rsidRDefault="007765EA">
      <w:pPr>
        <w:rPr>
          <w:rFonts w:eastAsia="Calibri" w:cs="Arial"/>
          <w:b/>
          <w:kern w:val="0"/>
          <w:sz w:val="22"/>
          <w14:ligatures w14:val="none"/>
        </w:rPr>
      </w:pPr>
      <w:r w:rsidRPr="007765EA">
        <w:rPr>
          <w:rFonts w:eastAsia="Calibri" w:cs="Arial"/>
          <w:b/>
          <w:kern w:val="0"/>
          <w:sz w:val="22"/>
          <w14:ligatures w14:val="none"/>
        </w:rPr>
        <w:br w:type="page"/>
      </w:r>
    </w:p>
    <w:p w14:paraId="24418DBA" w14:textId="26BA8F23" w:rsidR="00161C38" w:rsidRPr="007765EA" w:rsidRDefault="00161C38" w:rsidP="00161C38">
      <w:pPr>
        <w:spacing w:after="120" w:line="276" w:lineRule="auto"/>
        <w:outlineLvl w:val="0"/>
        <w:rPr>
          <w:rFonts w:eastAsia="Calibri" w:cs="Arial"/>
          <w:b/>
          <w:kern w:val="0"/>
          <w:sz w:val="22"/>
          <w14:ligatures w14:val="none"/>
        </w:rPr>
      </w:pPr>
      <w:r w:rsidRPr="007765EA">
        <w:rPr>
          <w:rFonts w:eastAsia="Calibri" w:cs="Arial"/>
          <w:b/>
          <w:kern w:val="0"/>
          <w:sz w:val="22"/>
          <w14:ligatures w14:val="none"/>
        </w:rPr>
        <w:lastRenderedPageBreak/>
        <w:t>Appendix 3: Release of funds for significant payments</w:t>
      </w:r>
      <w:bookmarkEnd w:id="1"/>
    </w:p>
    <w:p w14:paraId="01E6D80A" w14:textId="77777777" w:rsidR="00161C38" w:rsidRPr="007765EA" w:rsidRDefault="00161C38" w:rsidP="00161C38">
      <w:pPr>
        <w:spacing w:after="200" w:line="276" w:lineRule="auto"/>
        <w:rPr>
          <w:rFonts w:eastAsia="Calibri" w:cs="Arial"/>
          <w:color w:val="000000"/>
          <w:kern w:val="0"/>
          <w:sz w:val="22"/>
          <w:lang w:eastAsia="en-GB"/>
          <w14:ligatures w14:val="none"/>
        </w:rPr>
      </w:pPr>
      <w:r w:rsidRPr="007765EA">
        <w:rPr>
          <w:rFonts w:eastAsia="Calibri" w:cs="Arial"/>
          <w:color w:val="000000"/>
          <w:kern w:val="0"/>
          <w:sz w:val="22"/>
          <w:lang w:eastAsia="en-GB"/>
          <w14:ligatures w14:val="none"/>
        </w:rPr>
        <w:t xml:space="preserve">Payments exceeding £5,000, are subject to stricter controls and procedures to ensure transparency, legal compliance, and value for money. </w:t>
      </w:r>
    </w:p>
    <w:p w14:paraId="0FFAA558" w14:textId="77777777" w:rsidR="00161C38" w:rsidRPr="007765EA" w:rsidRDefault="00161C38">
      <w:pPr>
        <w:numPr>
          <w:ilvl w:val="0"/>
          <w:numId w:val="11"/>
        </w:numPr>
        <w:spacing w:after="200" w:line="276" w:lineRule="auto"/>
        <w:contextualSpacing/>
        <w:rPr>
          <w:rFonts w:eastAsia="Calibri" w:cs="Arial"/>
          <w:kern w:val="0"/>
          <w:sz w:val="22"/>
          <w14:ligatures w14:val="none"/>
        </w:rPr>
      </w:pPr>
      <w:r w:rsidRPr="007765EA">
        <w:rPr>
          <w:rFonts w:eastAsia="Calibri" w:cs="Arial"/>
          <w:b/>
          <w:bCs/>
          <w:color w:val="000000"/>
          <w:kern w:val="0"/>
          <w:sz w:val="22"/>
          <w:lang w:eastAsia="en-GB"/>
          <w14:ligatures w14:val="none"/>
        </w:rPr>
        <w:t xml:space="preserve">Authorising release of funds </w:t>
      </w:r>
      <w:r w:rsidRPr="007765EA">
        <w:rPr>
          <w:rFonts w:eastAsia="Calibri" w:cs="Arial"/>
          <w:b/>
          <w:bCs/>
          <w:color w:val="000000"/>
          <w:kern w:val="0"/>
          <w:sz w:val="22"/>
          <w:lang w:eastAsia="en-GB"/>
          <w14:ligatures w14:val="none"/>
        </w:rPr>
        <w:br/>
      </w:r>
      <w:r w:rsidRPr="007765EA">
        <w:rPr>
          <w:rFonts w:eastAsia="Calibri" w:cs="Arial"/>
          <w:kern w:val="0"/>
          <w:sz w:val="22"/>
          <w14:ligatures w14:val="none"/>
        </w:rPr>
        <w:t>Any payment exceeding £5,000 must be authorised by a resolution of full council, followed by a separate resolution confirming approval prior to payment.</w:t>
      </w:r>
    </w:p>
    <w:p w14:paraId="1DA5CCCE" w14:textId="77777777" w:rsidR="00161C38" w:rsidRPr="007765EA" w:rsidRDefault="00161C38" w:rsidP="00161C38">
      <w:pPr>
        <w:spacing w:after="200" w:line="276" w:lineRule="auto"/>
        <w:ind w:left="360"/>
        <w:rPr>
          <w:rFonts w:eastAsia="Calibri" w:cs="Arial"/>
          <w:kern w:val="0"/>
          <w:sz w:val="22"/>
          <w14:ligatures w14:val="none"/>
        </w:rPr>
      </w:pPr>
      <w:r w:rsidRPr="007765EA">
        <w:rPr>
          <w:rFonts w:eastAsia="Calibri" w:cs="Arial"/>
          <w:kern w:val="0"/>
          <w:sz w:val="22"/>
          <w14:ligatures w14:val="none"/>
        </w:rPr>
        <w:t>When seeking authority to release funds best practice recommends including the following details in the release for payment record:</w:t>
      </w:r>
    </w:p>
    <w:p w14:paraId="7CAECF47" w14:textId="77777777" w:rsidR="00161C38" w:rsidRPr="007765EA" w:rsidRDefault="00161C38">
      <w:pPr>
        <w:numPr>
          <w:ilvl w:val="0"/>
          <w:numId w:val="14"/>
        </w:numPr>
        <w:spacing w:after="200" w:line="276" w:lineRule="auto"/>
        <w:contextualSpacing/>
        <w:rPr>
          <w:rFonts w:eastAsia="Calibri" w:cs="Arial"/>
          <w:kern w:val="0"/>
          <w:sz w:val="22"/>
          <w14:ligatures w14:val="none"/>
        </w:rPr>
      </w:pPr>
      <w:r w:rsidRPr="007765EA">
        <w:rPr>
          <w:rFonts w:eastAsia="Calibri" w:cs="Arial"/>
          <w:kern w:val="0"/>
          <w:sz w:val="22"/>
          <w14:ligatures w14:val="none"/>
        </w:rPr>
        <w:t>Supplier name</w:t>
      </w:r>
    </w:p>
    <w:p w14:paraId="5952CBD4" w14:textId="77777777" w:rsidR="00161C38" w:rsidRPr="007765EA" w:rsidRDefault="00161C38">
      <w:pPr>
        <w:numPr>
          <w:ilvl w:val="0"/>
          <w:numId w:val="14"/>
        </w:numPr>
        <w:spacing w:after="200" w:line="276" w:lineRule="auto"/>
        <w:contextualSpacing/>
        <w:rPr>
          <w:rFonts w:eastAsia="Calibri" w:cs="Arial"/>
          <w:kern w:val="0"/>
          <w:sz w:val="22"/>
          <w14:ligatures w14:val="none"/>
        </w:rPr>
      </w:pPr>
      <w:r w:rsidRPr="007765EA">
        <w:rPr>
          <w:rFonts w:eastAsia="Calibri" w:cs="Arial"/>
          <w:kern w:val="0"/>
          <w:sz w:val="22"/>
          <w14:ligatures w14:val="none"/>
        </w:rPr>
        <w:t>Purpose of expenditure</w:t>
      </w:r>
    </w:p>
    <w:p w14:paraId="586279BA" w14:textId="77777777" w:rsidR="00161C38" w:rsidRPr="007765EA" w:rsidRDefault="00161C38">
      <w:pPr>
        <w:numPr>
          <w:ilvl w:val="0"/>
          <w:numId w:val="14"/>
        </w:numPr>
        <w:spacing w:after="200" w:line="276" w:lineRule="auto"/>
        <w:contextualSpacing/>
        <w:rPr>
          <w:rFonts w:eastAsia="Calibri" w:cs="Arial"/>
          <w:kern w:val="0"/>
          <w:sz w:val="22"/>
          <w14:ligatures w14:val="none"/>
        </w:rPr>
      </w:pPr>
      <w:r w:rsidRPr="007765EA">
        <w:rPr>
          <w:rFonts w:eastAsia="Calibri" w:cs="Arial"/>
          <w:kern w:val="0"/>
          <w:sz w:val="22"/>
          <w14:ligatures w14:val="none"/>
        </w:rPr>
        <w:t>Amount</w:t>
      </w:r>
    </w:p>
    <w:p w14:paraId="54E4BC1F" w14:textId="4FD0487D" w:rsidR="00161C38" w:rsidRPr="007765EA" w:rsidRDefault="00161C38">
      <w:pPr>
        <w:numPr>
          <w:ilvl w:val="0"/>
          <w:numId w:val="14"/>
        </w:numPr>
        <w:spacing w:after="200" w:line="276" w:lineRule="auto"/>
        <w:contextualSpacing/>
        <w:rPr>
          <w:rFonts w:eastAsia="Calibri" w:cs="Arial"/>
          <w:kern w:val="0"/>
          <w:sz w:val="22"/>
          <w14:ligatures w14:val="none"/>
        </w:rPr>
      </w:pPr>
      <w:r w:rsidRPr="007765EA">
        <w:rPr>
          <w:rFonts w:eastAsia="Calibri" w:cs="Arial"/>
          <w:kern w:val="0"/>
          <w:sz w:val="22"/>
          <w14:ligatures w14:val="none"/>
        </w:rPr>
        <w:t>Authorising minute reference</w:t>
      </w:r>
      <w:r w:rsidR="003D76FB" w:rsidRPr="007765EA">
        <w:rPr>
          <w:rFonts w:eastAsia="Calibri" w:cs="Arial"/>
          <w:kern w:val="0"/>
          <w:sz w:val="22"/>
          <w14:ligatures w14:val="none"/>
        </w:rPr>
        <w:br/>
      </w:r>
    </w:p>
    <w:p w14:paraId="6611CC26" w14:textId="77777777" w:rsidR="00161C38" w:rsidRPr="007765EA" w:rsidRDefault="00161C38" w:rsidP="00161C38">
      <w:pPr>
        <w:spacing w:after="200" w:line="276" w:lineRule="auto"/>
        <w:ind w:left="360"/>
        <w:rPr>
          <w:rFonts w:eastAsia="Calibri" w:cs="Arial"/>
          <w:kern w:val="0"/>
          <w:sz w:val="22"/>
          <w14:ligatures w14:val="none"/>
        </w:rPr>
      </w:pPr>
      <w:r w:rsidRPr="007765EA">
        <w:rPr>
          <w:rFonts w:eastAsia="Calibri" w:cs="Arial"/>
          <w:kern w:val="0"/>
          <w:sz w:val="22"/>
          <w14:ligatures w14:val="none"/>
        </w:rPr>
        <w:t>Optionally, councils may also include:</w:t>
      </w:r>
    </w:p>
    <w:p w14:paraId="53D1B44E" w14:textId="77777777" w:rsidR="00161C38" w:rsidRPr="007765EA" w:rsidRDefault="00161C38">
      <w:pPr>
        <w:numPr>
          <w:ilvl w:val="0"/>
          <w:numId w:val="14"/>
        </w:numPr>
        <w:spacing w:after="200" w:line="276" w:lineRule="auto"/>
        <w:contextualSpacing/>
        <w:rPr>
          <w:rFonts w:eastAsia="Calibri" w:cs="Arial"/>
          <w:kern w:val="0"/>
          <w:sz w:val="22"/>
          <w14:ligatures w14:val="none"/>
        </w:rPr>
      </w:pPr>
      <w:r w:rsidRPr="007765EA">
        <w:rPr>
          <w:rFonts w:eastAsia="Calibri" w:cs="Arial"/>
          <w:kern w:val="0"/>
          <w:sz w:val="22"/>
          <w14:ligatures w14:val="none"/>
        </w:rPr>
        <w:t>Budget heading</w:t>
      </w:r>
    </w:p>
    <w:p w14:paraId="2EFF00C2" w14:textId="77777777" w:rsidR="00161C38" w:rsidRPr="007765EA" w:rsidRDefault="00161C38">
      <w:pPr>
        <w:numPr>
          <w:ilvl w:val="0"/>
          <w:numId w:val="14"/>
        </w:numPr>
        <w:spacing w:after="200" w:line="276" w:lineRule="auto"/>
        <w:contextualSpacing/>
        <w:rPr>
          <w:rFonts w:eastAsia="Calibri" w:cs="Arial"/>
          <w:kern w:val="0"/>
          <w:sz w:val="22"/>
          <w14:ligatures w14:val="none"/>
        </w:rPr>
      </w:pPr>
      <w:r w:rsidRPr="007765EA">
        <w:rPr>
          <w:rFonts w:eastAsia="Calibri" w:cs="Arial"/>
          <w:kern w:val="0"/>
          <w:sz w:val="22"/>
          <w14:ligatures w14:val="none"/>
        </w:rPr>
        <w:t>Relevant legal power</w:t>
      </w:r>
      <w:r w:rsidRPr="007765EA">
        <w:rPr>
          <w:rFonts w:eastAsia="Calibri" w:cs="Arial"/>
          <w:kern w:val="0"/>
          <w:sz w:val="22"/>
          <w14:ligatures w14:val="none"/>
        </w:rPr>
        <w:br/>
      </w:r>
    </w:p>
    <w:p w14:paraId="07CCE5F3" w14:textId="77777777" w:rsidR="00161C38" w:rsidRPr="007765EA" w:rsidRDefault="00161C38">
      <w:pPr>
        <w:numPr>
          <w:ilvl w:val="1"/>
          <w:numId w:val="11"/>
        </w:numPr>
        <w:spacing w:after="200" w:line="276" w:lineRule="auto"/>
        <w:contextualSpacing/>
        <w:rPr>
          <w:rFonts w:eastAsia="Calibri" w:cs="Arial"/>
          <w:b/>
          <w:bCs/>
          <w:kern w:val="0"/>
          <w:sz w:val="22"/>
          <w14:ligatures w14:val="none"/>
        </w:rPr>
      </w:pPr>
      <w:r w:rsidRPr="007765EA">
        <w:rPr>
          <w:rFonts w:eastAsia="Calibri" w:cs="Arial"/>
          <w:b/>
          <w:bCs/>
          <w:kern w:val="0"/>
          <w:sz w:val="22"/>
          <w:lang w:eastAsia="en-GB"/>
          <w14:ligatures w14:val="none"/>
        </w:rPr>
        <w:t>When Budget Heading and Legal Power Can Be Omitted</w:t>
      </w:r>
      <w:r w:rsidRPr="007765EA">
        <w:rPr>
          <w:rFonts w:eastAsia="Calibri" w:cs="Arial"/>
          <w:b/>
          <w:bCs/>
          <w:kern w:val="0"/>
          <w:sz w:val="22"/>
          <w14:ligatures w14:val="none"/>
        </w:rPr>
        <w:br/>
      </w:r>
    </w:p>
    <w:p w14:paraId="5A9E5C17" w14:textId="77777777" w:rsidR="00161C38" w:rsidRPr="007765EA" w:rsidRDefault="00161C38">
      <w:pPr>
        <w:numPr>
          <w:ilvl w:val="0"/>
          <w:numId w:val="12"/>
        </w:numPr>
        <w:spacing w:after="200" w:line="276" w:lineRule="auto"/>
        <w:contextualSpacing/>
        <w:rPr>
          <w:rFonts w:eastAsia="Calibri" w:cs="Arial"/>
          <w:kern w:val="0"/>
          <w:sz w:val="22"/>
          <w:lang w:eastAsia="en-GB"/>
          <w14:ligatures w14:val="none"/>
        </w:rPr>
      </w:pPr>
      <w:r w:rsidRPr="007765EA">
        <w:rPr>
          <w:rFonts w:eastAsia="Calibri" w:cs="Arial"/>
          <w:kern w:val="0"/>
          <w:sz w:val="22"/>
          <w:lang w:eastAsia="en-GB"/>
          <w14:ligatures w14:val="none"/>
        </w:rPr>
        <w:t>The original authorising minute clearly stated the budget heading and legal power.</w:t>
      </w:r>
    </w:p>
    <w:p w14:paraId="083FBCC5" w14:textId="77777777" w:rsidR="00161C38" w:rsidRPr="007765EA" w:rsidRDefault="00161C38">
      <w:pPr>
        <w:numPr>
          <w:ilvl w:val="0"/>
          <w:numId w:val="12"/>
        </w:numPr>
        <w:spacing w:after="200" w:line="276" w:lineRule="auto"/>
        <w:contextualSpacing/>
        <w:rPr>
          <w:rFonts w:eastAsia="Calibri" w:cs="Arial"/>
          <w:kern w:val="0"/>
          <w:sz w:val="22"/>
          <w:lang w:eastAsia="en-GB"/>
          <w14:ligatures w14:val="none"/>
        </w:rPr>
      </w:pPr>
      <w:r w:rsidRPr="007765EA">
        <w:rPr>
          <w:rFonts w:eastAsia="Calibri" w:cs="Arial"/>
          <w:kern w:val="0"/>
          <w:sz w:val="22"/>
          <w:lang w:eastAsia="en-GB"/>
          <w14:ligatures w14:val="none"/>
        </w:rPr>
        <w:t>The payment release is explicitly linked to that authorising minute (e.g. “as authorised under Minute OTC/2025/092”).</w:t>
      </w:r>
    </w:p>
    <w:p w14:paraId="10397FF3" w14:textId="77777777" w:rsidR="00161C38" w:rsidRPr="007765EA" w:rsidRDefault="00161C38">
      <w:pPr>
        <w:numPr>
          <w:ilvl w:val="0"/>
          <w:numId w:val="12"/>
        </w:numPr>
        <w:spacing w:after="200" w:line="276" w:lineRule="auto"/>
        <w:contextualSpacing/>
        <w:rPr>
          <w:rFonts w:eastAsia="Calibri" w:cs="Arial"/>
          <w:kern w:val="0"/>
          <w:sz w:val="22"/>
          <w:lang w:eastAsia="en-GB"/>
          <w14:ligatures w14:val="none"/>
        </w:rPr>
      </w:pPr>
      <w:r w:rsidRPr="007765EA">
        <w:rPr>
          <w:rFonts w:eastAsia="Calibri" w:cs="Arial"/>
          <w:kern w:val="0"/>
          <w:sz w:val="22"/>
          <w:lang w:eastAsia="en-GB"/>
          <w14:ligatures w14:val="none"/>
        </w:rPr>
        <w:t>The RFO confirms that the payment is within the approved authority to spend and that no changes have occurred since authorisation.</w:t>
      </w:r>
    </w:p>
    <w:p w14:paraId="08EE5177" w14:textId="77777777" w:rsidR="00161C38" w:rsidRPr="007765EA" w:rsidRDefault="00161C38">
      <w:pPr>
        <w:numPr>
          <w:ilvl w:val="0"/>
          <w:numId w:val="12"/>
        </w:numPr>
        <w:spacing w:after="200" w:line="276" w:lineRule="auto"/>
        <w:contextualSpacing/>
        <w:rPr>
          <w:rFonts w:eastAsia="Calibri" w:cs="Arial"/>
          <w:kern w:val="0"/>
          <w:sz w:val="22"/>
          <w:lang w:eastAsia="en-GB"/>
          <w14:ligatures w14:val="none"/>
        </w:rPr>
      </w:pPr>
      <w:r w:rsidRPr="007765EA">
        <w:rPr>
          <w:rFonts w:eastAsia="Calibri" w:cs="Arial"/>
          <w:kern w:val="0"/>
          <w:sz w:val="22"/>
          <w:lang w:eastAsia="en-GB"/>
          <w14:ligatures w14:val="none"/>
        </w:rPr>
        <w:t>Supporting documentation is retained and available for audit.</w:t>
      </w:r>
      <w:r w:rsidRPr="007765EA">
        <w:rPr>
          <w:rFonts w:eastAsia="Calibri" w:cs="Arial"/>
          <w:kern w:val="0"/>
          <w:sz w:val="22"/>
          <w14:ligatures w14:val="none"/>
        </w:rPr>
        <w:br/>
      </w:r>
    </w:p>
    <w:p w14:paraId="39B800F2" w14:textId="77777777" w:rsidR="00161C38" w:rsidRPr="007765EA" w:rsidRDefault="00161C38">
      <w:pPr>
        <w:numPr>
          <w:ilvl w:val="1"/>
          <w:numId w:val="11"/>
        </w:numPr>
        <w:spacing w:after="200" w:line="276" w:lineRule="auto"/>
        <w:contextualSpacing/>
        <w:rPr>
          <w:rFonts w:eastAsia="Calibri" w:cs="Arial"/>
          <w:b/>
          <w:bCs/>
          <w:kern w:val="0"/>
          <w:sz w:val="22"/>
          <w14:ligatures w14:val="none"/>
        </w:rPr>
      </w:pPr>
      <w:r w:rsidRPr="007765EA">
        <w:rPr>
          <w:rFonts w:eastAsia="Calibri" w:cs="Arial"/>
          <w:b/>
          <w:bCs/>
          <w:kern w:val="0"/>
          <w:sz w:val="22"/>
          <w14:ligatures w14:val="none"/>
        </w:rPr>
        <w:t>When It’s necessary to Include Budget Heading and Legal Power</w:t>
      </w:r>
      <w:r w:rsidRPr="007765EA">
        <w:rPr>
          <w:rFonts w:eastAsia="Calibri" w:cs="Arial"/>
          <w:b/>
          <w:bCs/>
          <w:kern w:val="0"/>
          <w:sz w:val="22"/>
          <w14:ligatures w14:val="none"/>
        </w:rPr>
        <w:br/>
      </w:r>
    </w:p>
    <w:p w14:paraId="63091F06" w14:textId="77777777" w:rsidR="00161C38" w:rsidRPr="007765EA" w:rsidRDefault="00161C38">
      <w:pPr>
        <w:numPr>
          <w:ilvl w:val="0"/>
          <w:numId w:val="10"/>
        </w:numPr>
        <w:spacing w:after="200" w:line="276" w:lineRule="auto"/>
        <w:contextualSpacing/>
        <w:rPr>
          <w:rFonts w:eastAsia="Calibri" w:cs="Arial"/>
          <w:kern w:val="0"/>
          <w:sz w:val="22"/>
          <w:lang w:eastAsia="en-GB"/>
          <w14:ligatures w14:val="none"/>
        </w:rPr>
      </w:pPr>
      <w:r w:rsidRPr="007765EA">
        <w:rPr>
          <w:rFonts w:eastAsia="Calibri" w:cs="Arial"/>
          <w:kern w:val="0"/>
          <w:sz w:val="22"/>
          <w:lang w:eastAsia="en-GB"/>
          <w14:ligatures w14:val="none"/>
        </w:rPr>
        <w:t>If the original authorisation was vague or bundled and didn’t specify the legal power or budget heading.</w:t>
      </w:r>
    </w:p>
    <w:p w14:paraId="6FF82495" w14:textId="77777777" w:rsidR="00161C38" w:rsidRPr="007765EA" w:rsidRDefault="00161C38">
      <w:pPr>
        <w:numPr>
          <w:ilvl w:val="0"/>
          <w:numId w:val="10"/>
        </w:numPr>
        <w:spacing w:after="200" w:line="276" w:lineRule="auto"/>
        <w:contextualSpacing/>
        <w:rPr>
          <w:rFonts w:eastAsia="Calibri" w:cs="Arial"/>
          <w:kern w:val="0"/>
          <w:sz w:val="22"/>
          <w:lang w:eastAsia="en-GB"/>
          <w14:ligatures w14:val="none"/>
        </w:rPr>
      </w:pPr>
      <w:r w:rsidRPr="007765EA">
        <w:rPr>
          <w:rFonts w:eastAsia="Calibri" w:cs="Arial"/>
          <w:kern w:val="0"/>
          <w:sz w:val="22"/>
          <w:lang w:eastAsia="en-GB"/>
          <w14:ligatures w14:val="none"/>
        </w:rPr>
        <w:t>If the release is being approved by a different body (e.g. a committee rather than full Council).</w:t>
      </w:r>
    </w:p>
    <w:p w14:paraId="1DA06E8D" w14:textId="77777777" w:rsidR="00161C38" w:rsidRPr="007765EA" w:rsidRDefault="00161C38">
      <w:pPr>
        <w:numPr>
          <w:ilvl w:val="0"/>
          <w:numId w:val="10"/>
        </w:numPr>
        <w:spacing w:after="200" w:line="276" w:lineRule="auto"/>
        <w:contextualSpacing/>
        <w:rPr>
          <w:rFonts w:eastAsia="Calibri" w:cs="Arial"/>
          <w:kern w:val="0"/>
          <w:sz w:val="22"/>
          <w:lang w:eastAsia="en-GB"/>
          <w14:ligatures w14:val="none"/>
        </w:rPr>
      </w:pPr>
      <w:r w:rsidRPr="007765EA">
        <w:rPr>
          <w:rFonts w:eastAsia="Calibri" w:cs="Arial"/>
          <w:kern w:val="0"/>
          <w:sz w:val="22"/>
          <w:lang w:eastAsia="en-GB"/>
          <w14:ligatures w14:val="none"/>
        </w:rPr>
        <w:t>If the payment is unusual, high-risk, or externally scrutinised (e.g. grant-funded or subject to FOI).</w:t>
      </w:r>
      <w:r w:rsidRPr="007765EA">
        <w:rPr>
          <w:rFonts w:eastAsia="Calibri" w:cs="Arial"/>
          <w:kern w:val="0"/>
          <w:sz w:val="22"/>
          <w:lang w:eastAsia="en-GB"/>
          <w14:ligatures w14:val="none"/>
        </w:rPr>
        <w:br/>
      </w:r>
    </w:p>
    <w:p w14:paraId="2EBDEBF8" w14:textId="77777777" w:rsidR="00161C38" w:rsidRPr="007765EA" w:rsidRDefault="00161C38">
      <w:pPr>
        <w:numPr>
          <w:ilvl w:val="1"/>
          <w:numId w:val="11"/>
        </w:numPr>
        <w:spacing w:after="200" w:line="276" w:lineRule="auto"/>
        <w:contextualSpacing/>
        <w:rPr>
          <w:rFonts w:eastAsia="Calibri" w:cs="Arial"/>
          <w:b/>
          <w:bCs/>
          <w:kern w:val="0"/>
          <w:sz w:val="22"/>
          <w:lang w:eastAsia="en-GB"/>
          <w14:ligatures w14:val="none"/>
        </w:rPr>
      </w:pPr>
      <w:r w:rsidRPr="007765EA">
        <w:rPr>
          <w:rFonts w:eastAsia="Calibri" w:cs="Arial"/>
          <w:b/>
          <w:bCs/>
          <w:kern w:val="0"/>
          <w:sz w:val="22"/>
          <w:lang w:eastAsia="en-GB"/>
          <w14:ligatures w14:val="none"/>
        </w:rPr>
        <w:t>Best Practice</w:t>
      </w:r>
      <w:r w:rsidRPr="007765EA">
        <w:rPr>
          <w:rFonts w:eastAsia="Calibri" w:cs="Arial"/>
          <w:b/>
          <w:bCs/>
          <w:kern w:val="0"/>
          <w:sz w:val="22"/>
          <w:lang w:eastAsia="en-GB"/>
          <w14:ligatures w14:val="none"/>
        </w:rPr>
        <w:br/>
      </w:r>
    </w:p>
    <w:p w14:paraId="47124D47" w14:textId="77777777" w:rsidR="00161C38" w:rsidRPr="007765EA" w:rsidRDefault="00161C38">
      <w:pPr>
        <w:numPr>
          <w:ilvl w:val="0"/>
          <w:numId w:val="13"/>
        </w:numPr>
        <w:spacing w:after="200" w:line="276" w:lineRule="auto"/>
        <w:contextualSpacing/>
        <w:rPr>
          <w:rFonts w:eastAsia="Calibri" w:cs="Arial"/>
          <w:color w:val="000000"/>
          <w:kern w:val="0"/>
          <w:sz w:val="22"/>
          <w:lang w:eastAsia="en-GB"/>
          <w14:ligatures w14:val="none"/>
        </w:rPr>
      </w:pPr>
      <w:r w:rsidRPr="007765EA">
        <w:rPr>
          <w:rFonts w:eastAsia="Calibri" w:cs="Arial"/>
          <w:color w:val="000000"/>
          <w:kern w:val="0"/>
          <w:sz w:val="22"/>
          <w:lang w:eastAsia="en-GB"/>
          <w14:ligatures w14:val="none"/>
        </w:rPr>
        <w:t>Even when not strictly required, including the budget heading and legal power in the payment release minute.</w:t>
      </w:r>
    </w:p>
    <w:p w14:paraId="242B81E0" w14:textId="77777777" w:rsidR="00161C38" w:rsidRPr="007765EA" w:rsidRDefault="00161C38">
      <w:pPr>
        <w:numPr>
          <w:ilvl w:val="0"/>
          <w:numId w:val="13"/>
        </w:numPr>
        <w:spacing w:after="200" w:line="276" w:lineRule="auto"/>
        <w:contextualSpacing/>
        <w:rPr>
          <w:rFonts w:eastAsia="Calibri" w:cs="Arial"/>
          <w:color w:val="000000"/>
          <w:kern w:val="0"/>
          <w:sz w:val="22"/>
          <w:lang w:eastAsia="en-GB"/>
          <w14:ligatures w14:val="none"/>
        </w:rPr>
      </w:pPr>
      <w:r w:rsidRPr="007765EA">
        <w:rPr>
          <w:rFonts w:eastAsia="Calibri" w:cs="Arial"/>
          <w:color w:val="000000"/>
          <w:kern w:val="0"/>
          <w:sz w:val="22"/>
          <w:lang w:eastAsia="en-GB"/>
          <w14:ligatures w14:val="none"/>
        </w:rPr>
        <w:t>Reinforces transparency</w:t>
      </w:r>
    </w:p>
    <w:p w14:paraId="34222320" w14:textId="77777777" w:rsidR="00161C38" w:rsidRPr="007765EA" w:rsidRDefault="00161C38">
      <w:pPr>
        <w:numPr>
          <w:ilvl w:val="0"/>
          <w:numId w:val="13"/>
        </w:numPr>
        <w:spacing w:after="200" w:line="276" w:lineRule="auto"/>
        <w:contextualSpacing/>
        <w:rPr>
          <w:rFonts w:eastAsia="Calibri" w:cs="Arial"/>
          <w:color w:val="000000"/>
          <w:kern w:val="0"/>
          <w:sz w:val="22"/>
          <w:lang w:eastAsia="en-GB"/>
          <w14:ligatures w14:val="none"/>
        </w:rPr>
      </w:pPr>
      <w:r w:rsidRPr="007765EA">
        <w:rPr>
          <w:rFonts w:eastAsia="Calibri" w:cs="Arial"/>
          <w:color w:val="000000"/>
          <w:kern w:val="0"/>
          <w:sz w:val="22"/>
          <w:lang w:eastAsia="en-GB"/>
          <w14:ligatures w14:val="none"/>
        </w:rPr>
        <w:t>Strengthens the audit trail</w:t>
      </w:r>
    </w:p>
    <w:p w14:paraId="1CAA57AC" w14:textId="77777777" w:rsidR="00161C38" w:rsidRPr="007765EA" w:rsidRDefault="00161C38">
      <w:pPr>
        <w:numPr>
          <w:ilvl w:val="0"/>
          <w:numId w:val="13"/>
        </w:numPr>
        <w:spacing w:after="200" w:line="276" w:lineRule="auto"/>
        <w:contextualSpacing/>
        <w:rPr>
          <w:rFonts w:eastAsia="Calibri" w:cs="Arial"/>
          <w:color w:val="000000"/>
          <w:kern w:val="0"/>
          <w:sz w:val="22"/>
          <w:lang w:eastAsia="en-GB"/>
          <w14:ligatures w14:val="none"/>
        </w:rPr>
      </w:pPr>
      <w:r w:rsidRPr="007765EA">
        <w:rPr>
          <w:rFonts w:eastAsia="Calibri" w:cs="Arial"/>
          <w:color w:val="000000"/>
          <w:kern w:val="0"/>
          <w:sz w:val="22"/>
          <w:lang w:eastAsia="en-GB"/>
          <w14:ligatures w14:val="none"/>
        </w:rPr>
        <w:t>Makes the minute self-contained for future reference</w:t>
      </w:r>
    </w:p>
    <w:p w14:paraId="4DF21B2E" w14:textId="77777777" w:rsidR="00161C38" w:rsidRPr="007765EA" w:rsidRDefault="00161C38">
      <w:pPr>
        <w:numPr>
          <w:ilvl w:val="0"/>
          <w:numId w:val="11"/>
        </w:numPr>
        <w:spacing w:after="200" w:line="276" w:lineRule="auto"/>
        <w:contextualSpacing/>
        <w:rPr>
          <w:rFonts w:eastAsia="Calibri" w:cs="Arial"/>
          <w:b/>
          <w:bCs/>
          <w:color w:val="000000"/>
          <w:kern w:val="0"/>
          <w:sz w:val="22"/>
          <w:lang w:eastAsia="en-GB"/>
          <w14:ligatures w14:val="none"/>
        </w:rPr>
      </w:pPr>
      <w:r w:rsidRPr="007765EA">
        <w:rPr>
          <w:rFonts w:eastAsia="Calibri" w:cs="Arial"/>
          <w:b/>
          <w:bCs/>
          <w:color w:val="000000"/>
          <w:kern w:val="0"/>
          <w:sz w:val="22"/>
          <w:lang w:eastAsia="en-GB"/>
          <w14:ligatures w14:val="none"/>
        </w:rPr>
        <w:lastRenderedPageBreak/>
        <w:t xml:space="preserve">Example release of funds </w:t>
      </w:r>
      <w:r w:rsidRPr="007765EA">
        <w:rPr>
          <w:rFonts w:eastAsia="Calibri" w:cs="Arial"/>
          <w:b/>
          <w:bCs/>
          <w:kern w:val="0"/>
          <w:sz w:val="22"/>
          <w:lang w:eastAsia="en-GB"/>
          <w14:ligatures w14:val="none"/>
        </w:rPr>
        <w:t>budget heading and legal power omitted</w:t>
      </w:r>
      <w:r w:rsidRPr="007765EA">
        <w:rPr>
          <w:rFonts w:eastAsia="Calibri" w:cs="Arial"/>
          <w:b/>
          <w:bCs/>
          <w:kern w:val="0"/>
          <w:sz w:val="22"/>
          <w14:ligatures w14:val="none"/>
        </w:rPr>
        <w:br/>
      </w:r>
    </w:p>
    <w:p w14:paraId="5C09884E" w14:textId="77777777" w:rsidR="00161C38" w:rsidRPr="007765EA" w:rsidRDefault="00161C38">
      <w:pPr>
        <w:numPr>
          <w:ilvl w:val="1"/>
          <w:numId w:val="11"/>
        </w:numPr>
        <w:spacing w:after="200" w:line="276" w:lineRule="auto"/>
        <w:contextualSpacing/>
        <w:rPr>
          <w:rFonts w:eastAsia="Calibri" w:cs="Arial"/>
          <w:kern w:val="0"/>
          <w:sz w:val="22"/>
          <w14:ligatures w14:val="none"/>
        </w:rPr>
      </w:pPr>
      <w:r w:rsidRPr="007765EA">
        <w:rPr>
          <w:rFonts w:eastAsia="Calibri" w:cs="Arial"/>
          <w:color w:val="000000"/>
          <w:kern w:val="0"/>
          <w:sz w:val="22"/>
          <w:lang w:eastAsia="en-GB"/>
          <w14:ligatures w14:val="none"/>
        </w:rPr>
        <w:t>Proposal:  Council authorises the release of the following payments, each properly authorised by Council resolution and verified by the Respo</w:t>
      </w:r>
      <w:r w:rsidRPr="007765EA">
        <w:rPr>
          <w:rFonts w:eastAsia="Calibri" w:cs="Arial"/>
          <w:kern w:val="0"/>
          <w:sz w:val="22"/>
          <w14:ligatures w14:val="none"/>
        </w:rPr>
        <w:t>nsible Financial Officer:</w:t>
      </w:r>
    </w:p>
    <w:tbl>
      <w:tblPr>
        <w:tblStyle w:val="TableGrid1"/>
        <w:tblW w:w="817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1559"/>
        <w:gridCol w:w="1429"/>
        <w:gridCol w:w="3544"/>
      </w:tblGrid>
      <w:tr w:rsidR="00161C38" w:rsidRPr="007765EA" w14:paraId="3B4DAB21" w14:textId="77777777" w:rsidTr="00A96FAB">
        <w:tc>
          <w:tcPr>
            <w:tcW w:w="1645" w:type="dxa"/>
            <w:vAlign w:val="center"/>
          </w:tcPr>
          <w:p w14:paraId="74BEF4F2" w14:textId="77777777" w:rsidR="00161C38" w:rsidRPr="007765EA" w:rsidRDefault="00161C38" w:rsidP="00161C38">
            <w:pPr>
              <w:rPr>
                <w:rFonts w:eastAsia="Calibri" w:cs="Arial"/>
                <w:b/>
                <w:bCs/>
                <w:sz w:val="22"/>
              </w:rPr>
            </w:pPr>
            <w:r w:rsidRPr="007765EA">
              <w:rPr>
                <w:rFonts w:eastAsia="Calibri" w:cs="Arial"/>
                <w:b/>
                <w:bCs/>
                <w:sz w:val="22"/>
              </w:rPr>
              <w:t>Supplier</w:t>
            </w:r>
          </w:p>
        </w:tc>
        <w:tc>
          <w:tcPr>
            <w:tcW w:w="1559" w:type="dxa"/>
            <w:vAlign w:val="center"/>
          </w:tcPr>
          <w:p w14:paraId="5CC7D53C" w14:textId="77777777" w:rsidR="00161C38" w:rsidRPr="007765EA" w:rsidRDefault="00161C38" w:rsidP="00161C38">
            <w:pPr>
              <w:rPr>
                <w:rFonts w:eastAsia="Calibri" w:cs="Arial"/>
                <w:b/>
                <w:bCs/>
                <w:sz w:val="22"/>
              </w:rPr>
            </w:pPr>
            <w:r w:rsidRPr="007765EA">
              <w:rPr>
                <w:rFonts w:eastAsia="Calibri" w:cs="Arial"/>
                <w:b/>
                <w:bCs/>
                <w:sz w:val="22"/>
              </w:rPr>
              <w:t>Purpose</w:t>
            </w:r>
          </w:p>
        </w:tc>
        <w:tc>
          <w:tcPr>
            <w:tcW w:w="1429" w:type="dxa"/>
            <w:vAlign w:val="center"/>
          </w:tcPr>
          <w:p w14:paraId="794C393B" w14:textId="77777777" w:rsidR="00161C38" w:rsidRPr="007765EA" w:rsidRDefault="00161C38" w:rsidP="00161C38">
            <w:pPr>
              <w:rPr>
                <w:rFonts w:eastAsia="Calibri" w:cs="Arial"/>
                <w:b/>
                <w:bCs/>
                <w:sz w:val="22"/>
              </w:rPr>
            </w:pPr>
            <w:r w:rsidRPr="007765EA">
              <w:rPr>
                <w:rFonts w:eastAsia="Calibri" w:cs="Arial"/>
                <w:b/>
                <w:bCs/>
                <w:sz w:val="22"/>
              </w:rPr>
              <w:t>Amount</w:t>
            </w:r>
          </w:p>
        </w:tc>
        <w:tc>
          <w:tcPr>
            <w:tcW w:w="3544" w:type="dxa"/>
            <w:vAlign w:val="center"/>
          </w:tcPr>
          <w:p w14:paraId="7C3C95D9" w14:textId="77777777" w:rsidR="00161C38" w:rsidRPr="007765EA" w:rsidRDefault="00161C38" w:rsidP="00161C38">
            <w:pPr>
              <w:rPr>
                <w:rFonts w:eastAsia="Calibri" w:cs="Arial"/>
                <w:b/>
                <w:bCs/>
                <w:sz w:val="22"/>
              </w:rPr>
            </w:pPr>
            <w:r w:rsidRPr="007765EA">
              <w:rPr>
                <w:rFonts w:eastAsia="Calibri" w:cs="Arial"/>
                <w:b/>
                <w:bCs/>
                <w:sz w:val="22"/>
              </w:rPr>
              <w:t>Authorising Minute Reference</w:t>
            </w:r>
          </w:p>
        </w:tc>
      </w:tr>
      <w:tr w:rsidR="00161C38" w:rsidRPr="007765EA" w14:paraId="2F15E458" w14:textId="77777777" w:rsidTr="00A96FAB">
        <w:tc>
          <w:tcPr>
            <w:tcW w:w="1645" w:type="dxa"/>
            <w:vAlign w:val="center"/>
          </w:tcPr>
          <w:p w14:paraId="2DAAF039" w14:textId="77777777" w:rsidR="00161C38" w:rsidRPr="007765EA" w:rsidRDefault="00161C38" w:rsidP="00161C38">
            <w:pPr>
              <w:rPr>
                <w:rFonts w:eastAsia="Calibri" w:cs="Arial"/>
                <w:sz w:val="22"/>
              </w:rPr>
            </w:pPr>
            <w:r w:rsidRPr="007765EA">
              <w:rPr>
                <w:rFonts w:eastAsia="Calibri" w:cs="Arial"/>
                <w:sz w:val="22"/>
              </w:rPr>
              <w:t>[Supplier A]</w:t>
            </w:r>
          </w:p>
        </w:tc>
        <w:tc>
          <w:tcPr>
            <w:tcW w:w="1559" w:type="dxa"/>
            <w:vAlign w:val="center"/>
          </w:tcPr>
          <w:p w14:paraId="11CE8F61" w14:textId="77777777" w:rsidR="00161C38" w:rsidRPr="007765EA" w:rsidRDefault="00161C38" w:rsidP="00161C38">
            <w:pPr>
              <w:rPr>
                <w:rFonts w:eastAsia="Calibri" w:cs="Arial"/>
                <w:sz w:val="22"/>
              </w:rPr>
            </w:pPr>
            <w:r w:rsidRPr="007765EA">
              <w:rPr>
                <w:rFonts w:eastAsia="Calibri" w:cs="Arial"/>
                <w:sz w:val="22"/>
              </w:rPr>
              <w:t>[Purpose A]</w:t>
            </w:r>
          </w:p>
        </w:tc>
        <w:tc>
          <w:tcPr>
            <w:tcW w:w="1429" w:type="dxa"/>
            <w:vAlign w:val="center"/>
          </w:tcPr>
          <w:p w14:paraId="3C5F3975" w14:textId="77777777" w:rsidR="00161C38" w:rsidRPr="007765EA" w:rsidRDefault="00161C38" w:rsidP="00161C38">
            <w:pPr>
              <w:rPr>
                <w:rFonts w:eastAsia="Calibri" w:cs="Arial"/>
                <w:sz w:val="22"/>
              </w:rPr>
            </w:pPr>
            <w:r w:rsidRPr="007765EA">
              <w:rPr>
                <w:rFonts w:eastAsia="Calibri" w:cs="Arial"/>
                <w:sz w:val="22"/>
              </w:rPr>
              <w:t>[Amount A]</w:t>
            </w:r>
          </w:p>
        </w:tc>
        <w:tc>
          <w:tcPr>
            <w:tcW w:w="3544" w:type="dxa"/>
            <w:vAlign w:val="center"/>
          </w:tcPr>
          <w:p w14:paraId="2C2C0057" w14:textId="77777777" w:rsidR="00161C38" w:rsidRPr="007765EA" w:rsidRDefault="00161C38" w:rsidP="00161C38">
            <w:pPr>
              <w:rPr>
                <w:rFonts w:eastAsia="Calibri" w:cs="Arial"/>
                <w:sz w:val="22"/>
              </w:rPr>
            </w:pPr>
            <w:r w:rsidRPr="007765EA">
              <w:rPr>
                <w:rFonts w:eastAsia="Calibri" w:cs="Arial"/>
                <w:sz w:val="22"/>
              </w:rPr>
              <w:t>[Minute Reference A]</w:t>
            </w:r>
          </w:p>
        </w:tc>
      </w:tr>
      <w:tr w:rsidR="00161C38" w:rsidRPr="007765EA" w14:paraId="6434CA4F" w14:textId="77777777" w:rsidTr="00A96FAB">
        <w:tc>
          <w:tcPr>
            <w:tcW w:w="1645" w:type="dxa"/>
            <w:vAlign w:val="center"/>
          </w:tcPr>
          <w:p w14:paraId="75E5DC88" w14:textId="77777777" w:rsidR="00161C38" w:rsidRPr="007765EA" w:rsidRDefault="00161C38" w:rsidP="00161C38">
            <w:pPr>
              <w:rPr>
                <w:rFonts w:eastAsia="Calibri" w:cs="Arial"/>
                <w:sz w:val="22"/>
              </w:rPr>
            </w:pPr>
            <w:r w:rsidRPr="007765EA">
              <w:rPr>
                <w:rFonts w:eastAsia="Calibri" w:cs="Arial"/>
                <w:sz w:val="22"/>
              </w:rPr>
              <w:t>[Supplier B]</w:t>
            </w:r>
          </w:p>
        </w:tc>
        <w:tc>
          <w:tcPr>
            <w:tcW w:w="1559" w:type="dxa"/>
            <w:vAlign w:val="center"/>
          </w:tcPr>
          <w:p w14:paraId="0E4A4213" w14:textId="77777777" w:rsidR="00161C38" w:rsidRPr="007765EA" w:rsidRDefault="00161C38" w:rsidP="00161C38">
            <w:pPr>
              <w:rPr>
                <w:rFonts w:eastAsia="Calibri" w:cs="Arial"/>
                <w:sz w:val="22"/>
              </w:rPr>
            </w:pPr>
            <w:r w:rsidRPr="007765EA">
              <w:rPr>
                <w:rFonts w:eastAsia="Calibri" w:cs="Arial"/>
                <w:sz w:val="22"/>
              </w:rPr>
              <w:t>[Purpose B]</w:t>
            </w:r>
          </w:p>
        </w:tc>
        <w:tc>
          <w:tcPr>
            <w:tcW w:w="1429" w:type="dxa"/>
            <w:vAlign w:val="center"/>
          </w:tcPr>
          <w:p w14:paraId="51D57F56" w14:textId="77777777" w:rsidR="00161C38" w:rsidRPr="007765EA" w:rsidRDefault="00161C38" w:rsidP="00161C38">
            <w:pPr>
              <w:rPr>
                <w:rFonts w:eastAsia="Calibri" w:cs="Arial"/>
                <w:sz w:val="22"/>
              </w:rPr>
            </w:pPr>
            <w:r w:rsidRPr="007765EA">
              <w:rPr>
                <w:rFonts w:eastAsia="Calibri" w:cs="Arial"/>
                <w:sz w:val="22"/>
              </w:rPr>
              <w:t>[Amount B]</w:t>
            </w:r>
          </w:p>
        </w:tc>
        <w:tc>
          <w:tcPr>
            <w:tcW w:w="3544" w:type="dxa"/>
            <w:vAlign w:val="center"/>
          </w:tcPr>
          <w:p w14:paraId="0682D512" w14:textId="77777777" w:rsidR="00161C38" w:rsidRPr="007765EA" w:rsidRDefault="00161C38" w:rsidP="00161C38">
            <w:pPr>
              <w:rPr>
                <w:rFonts w:eastAsia="Calibri" w:cs="Arial"/>
                <w:sz w:val="22"/>
              </w:rPr>
            </w:pPr>
            <w:r w:rsidRPr="007765EA">
              <w:rPr>
                <w:rFonts w:eastAsia="Calibri" w:cs="Arial"/>
                <w:sz w:val="22"/>
              </w:rPr>
              <w:t>[Minute Reference B]</w:t>
            </w:r>
          </w:p>
        </w:tc>
      </w:tr>
      <w:tr w:rsidR="00161C38" w:rsidRPr="007765EA" w14:paraId="1EAAA398" w14:textId="77777777" w:rsidTr="00A96FAB">
        <w:tc>
          <w:tcPr>
            <w:tcW w:w="1645" w:type="dxa"/>
            <w:vAlign w:val="center"/>
          </w:tcPr>
          <w:p w14:paraId="5842306F" w14:textId="77777777" w:rsidR="00161C38" w:rsidRPr="007765EA" w:rsidRDefault="00161C38" w:rsidP="00161C38">
            <w:pPr>
              <w:rPr>
                <w:rFonts w:eastAsia="Calibri" w:cs="Arial"/>
                <w:sz w:val="22"/>
              </w:rPr>
            </w:pPr>
            <w:r w:rsidRPr="007765EA">
              <w:rPr>
                <w:rFonts w:eastAsia="Calibri" w:cs="Arial"/>
                <w:sz w:val="22"/>
              </w:rPr>
              <w:t>[Supplier C]</w:t>
            </w:r>
          </w:p>
        </w:tc>
        <w:tc>
          <w:tcPr>
            <w:tcW w:w="1559" w:type="dxa"/>
            <w:vAlign w:val="center"/>
          </w:tcPr>
          <w:p w14:paraId="7E48F633" w14:textId="77777777" w:rsidR="00161C38" w:rsidRPr="007765EA" w:rsidRDefault="00161C38" w:rsidP="00161C38">
            <w:pPr>
              <w:rPr>
                <w:rFonts w:eastAsia="Calibri" w:cs="Arial"/>
                <w:sz w:val="22"/>
              </w:rPr>
            </w:pPr>
            <w:r w:rsidRPr="007765EA">
              <w:rPr>
                <w:rFonts w:eastAsia="Calibri" w:cs="Arial"/>
                <w:sz w:val="22"/>
              </w:rPr>
              <w:t>[Purpose C]</w:t>
            </w:r>
          </w:p>
        </w:tc>
        <w:tc>
          <w:tcPr>
            <w:tcW w:w="1429" w:type="dxa"/>
            <w:vAlign w:val="center"/>
          </w:tcPr>
          <w:p w14:paraId="501A0799" w14:textId="77777777" w:rsidR="00161C38" w:rsidRPr="007765EA" w:rsidRDefault="00161C38" w:rsidP="00161C38">
            <w:pPr>
              <w:rPr>
                <w:rFonts w:eastAsia="Calibri" w:cs="Arial"/>
                <w:sz w:val="22"/>
              </w:rPr>
            </w:pPr>
            <w:r w:rsidRPr="007765EA">
              <w:rPr>
                <w:rFonts w:eastAsia="Calibri" w:cs="Arial"/>
                <w:sz w:val="22"/>
              </w:rPr>
              <w:t>[Amount C]</w:t>
            </w:r>
          </w:p>
        </w:tc>
        <w:tc>
          <w:tcPr>
            <w:tcW w:w="3544" w:type="dxa"/>
            <w:vAlign w:val="center"/>
          </w:tcPr>
          <w:p w14:paraId="11A26934" w14:textId="77777777" w:rsidR="00161C38" w:rsidRPr="007765EA" w:rsidRDefault="00161C38" w:rsidP="00161C38">
            <w:pPr>
              <w:rPr>
                <w:rFonts w:eastAsia="Calibri" w:cs="Arial"/>
                <w:sz w:val="22"/>
              </w:rPr>
            </w:pPr>
            <w:r w:rsidRPr="007765EA">
              <w:rPr>
                <w:rFonts w:eastAsia="Calibri" w:cs="Arial"/>
                <w:sz w:val="22"/>
              </w:rPr>
              <w:t>[Minute Reference C]</w:t>
            </w:r>
          </w:p>
        </w:tc>
      </w:tr>
    </w:tbl>
    <w:p w14:paraId="1352BE6F" w14:textId="77777777" w:rsidR="00161C38" w:rsidRPr="007765EA" w:rsidRDefault="00161C38" w:rsidP="00161C38">
      <w:pPr>
        <w:spacing w:after="200" w:line="276" w:lineRule="auto"/>
        <w:rPr>
          <w:rFonts w:eastAsia="Calibri" w:cs="Arial"/>
          <w:color w:val="000000"/>
          <w:kern w:val="0"/>
          <w:sz w:val="22"/>
          <w:lang w:eastAsia="en-GB"/>
          <w14:ligatures w14:val="none"/>
        </w:rPr>
      </w:pPr>
    </w:p>
    <w:p w14:paraId="68607559" w14:textId="77777777" w:rsidR="00161C38" w:rsidRPr="007765EA" w:rsidRDefault="00161C38">
      <w:pPr>
        <w:numPr>
          <w:ilvl w:val="1"/>
          <w:numId w:val="11"/>
        </w:numPr>
        <w:spacing w:after="200" w:line="276" w:lineRule="auto"/>
        <w:contextualSpacing/>
        <w:rPr>
          <w:rFonts w:eastAsia="Calibri" w:cs="Arial"/>
          <w:color w:val="000000"/>
          <w:kern w:val="0"/>
          <w:sz w:val="22"/>
          <w:lang w:eastAsia="en-GB"/>
          <w14:ligatures w14:val="none"/>
        </w:rPr>
      </w:pPr>
      <w:r w:rsidRPr="007765EA">
        <w:rPr>
          <w:rFonts w:eastAsia="Calibri" w:cs="Arial"/>
          <w:color w:val="000000"/>
          <w:kern w:val="0"/>
          <w:sz w:val="22"/>
          <w:lang w:eastAsia="en-GB"/>
          <w14:ligatures w14:val="none"/>
        </w:rPr>
        <w:t>Minute no. [00/20YY]</w:t>
      </w:r>
      <w:r w:rsidRPr="007765EA">
        <w:rPr>
          <w:rFonts w:eastAsia="Calibri" w:cs="Arial"/>
          <w:color w:val="000000"/>
          <w:kern w:val="0"/>
          <w:sz w:val="22"/>
          <w14:ligatures w14:val="none"/>
        </w:rPr>
        <w:br/>
      </w:r>
      <w:r w:rsidRPr="007765EA">
        <w:rPr>
          <w:rFonts w:eastAsia="Calibri" w:cs="Arial"/>
          <w:color w:val="000000"/>
          <w:kern w:val="0"/>
          <w:sz w:val="22"/>
          <w:lang w:eastAsia="en-GB"/>
          <w14:ligatures w14:val="none"/>
        </w:rPr>
        <w:t>Council authorised release of the following payments:</w:t>
      </w:r>
    </w:p>
    <w:tbl>
      <w:tblPr>
        <w:tblStyle w:val="TableGrid1"/>
        <w:tblW w:w="817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1559"/>
        <w:gridCol w:w="1429"/>
        <w:gridCol w:w="3544"/>
      </w:tblGrid>
      <w:tr w:rsidR="00161C38" w:rsidRPr="007765EA" w14:paraId="24889CE3" w14:textId="77777777" w:rsidTr="00A96FAB">
        <w:tc>
          <w:tcPr>
            <w:tcW w:w="1645" w:type="dxa"/>
            <w:vAlign w:val="center"/>
          </w:tcPr>
          <w:p w14:paraId="5782CD0B" w14:textId="77777777" w:rsidR="00161C38" w:rsidRPr="007765EA" w:rsidRDefault="00161C38" w:rsidP="00161C38">
            <w:pPr>
              <w:rPr>
                <w:rFonts w:eastAsia="Calibri" w:cs="Arial"/>
                <w:b/>
                <w:bCs/>
                <w:sz w:val="22"/>
              </w:rPr>
            </w:pPr>
            <w:r w:rsidRPr="007765EA">
              <w:rPr>
                <w:rFonts w:eastAsia="Calibri" w:cs="Arial"/>
                <w:b/>
                <w:bCs/>
                <w:sz w:val="22"/>
              </w:rPr>
              <w:t>Supplier</w:t>
            </w:r>
          </w:p>
        </w:tc>
        <w:tc>
          <w:tcPr>
            <w:tcW w:w="1559" w:type="dxa"/>
            <w:vAlign w:val="center"/>
          </w:tcPr>
          <w:p w14:paraId="5001068C" w14:textId="77777777" w:rsidR="00161C38" w:rsidRPr="007765EA" w:rsidRDefault="00161C38" w:rsidP="00161C38">
            <w:pPr>
              <w:rPr>
                <w:rFonts w:eastAsia="Calibri" w:cs="Arial"/>
                <w:b/>
                <w:bCs/>
                <w:sz w:val="22"/>
              </w:rPr>
            </w:pPr>
            <w:r w:rsidRPr="007765EA">
              <w:rPr>
                <w:rFonts w:eastAsia="Calibri" w:cs="Arial"/>
                <w:b/>
                <w:bCs/>
                <w:sz w:val="22"/>
              </w:rPr>
              <w:t>Purpose</w:t>
            </w:r>
          </w:p>
        </w:tc>
        <w:tc>
          <w:tcPr>
            <w:tcW w:w="1429" w:type="dxa"/>
            <w:vAlign w:val="center"/>
          </w:tcPr>
          <w:p w14:paraId="526503BF" w14:textId="77777777" w:rsidR="00161C38" w:rsidRPr="007765EA" w:rsidRDefault="00161C38" w:rsidP="00161C38">
            <w:pPr>
              <w:rPr>
                <w:rFonts w:eastAsia="Calibri" w:cs="Arial"/>
                <w:b/>
                <w:bCs/>
                <w:sz w:val="22"/>
              </w:rPr>
            </w:pPr>
            <w:r w:rsidRPr="007765EA">
              <w:rPr>
                <w:rFonts w:eastAsia="Calibri" w:cs="Arial"/>
                <w:b/>
                <w:bCs/>
                <w:sz w:val="22"/>
              </w:rPr>
              <w:t>Amount</w:t>
            </w:r>
          </w:p>
        </w:tc>
        <w:tc>
          <w:tcPr>
            <w:tcW w:w="3544" w:type="dxa"/>
            <w:vAlign w:val="center"/>
          </w:tcPr>
          <w:p w14:paraId="084D9CE4" w14:textId="77777777" w:rsidR="00161C38" w:rsidRPr="007765EA" w:rsidRDefault="00161C38" w:rsidP="00161C38">
            <w:pPr>
              <w:rPr>
                <w:rFonts w:eastAsia="Calibri" w:cs="Arial"/>
                <w:b/>
                <w:bCs/>
                <w:sz w:val="22"/>
              </w:rPr>
            </w:pPr>
            <w:r w:rsidRPr="007765EA">
              <w:rPr>
                <w:rFonts w:eastAsia="Calibri" w:cs="Arial"/>
                <w:b/>
                <w:bCs/>
                <w:sz w:val="22"/>
              </w:rPr>
              <w:t>Authorising Minute Reference</w:t>
            </w:r>
          </w:p>
        </w:tc>
      </w:tr>
      <w:tr w:rsidR="00161C38" w:rsidRPr="007765EA" w14:paraId="676A1803" w14:textId="77777777" w:rsidTr="00A96FAB">
        <w:tc>
          <w:tcPr>
            <w:tcW w:w="1645" w:type="dxa"/>
            <w:vAlign w:val="center"/>
          </w:tcPr>
          <w:p w14:paraId="27F783F0" w14:textId="77777777" w:rsidR="00161C38" w:rsidRPr="007765EA" w:rsidRDefault="00161C38" w:rsidP="00161C38">
            <w:pPr>
              <w:rPr>
                <w:rFonts w:eastAsia="Calibri" w:cs="Arial"/>
                <w:sz w:val="22"/>
              </w:rPr>
            </w:pPr>
            <w:r w:rsidRPr="007765EA">
              <w:rPr>
                <w:rFonts w:eastAsia="Calibri" w:cs="Arial"/>
                <w:sz w:val="22"/>
              </w:rPr>
              <w:t>[Supplier A]</w:t>
            </w:r>
          </w:p>
        </w:tc>
        <w:tc>
          <w:tcPr>
            <w:tcW w:w="1559" w:type="dxa"/>
            <w:vAlign w:val="center"/>
          </w:tcPr>
          <w:p w14:paraId="5D8D4F00" w14:textId="77777777" w:rsidR="00161C38" w:rsidRPr="007765EA" w:rsidRDefault="00161C38" w:rsidP="00161C38">
            <w:pPr>
              <w:rPr>
                <w:rFonts w:eastAsia="Calibri" w:cs="Arial"/>
                <w:sz w:val="22"/>
              </w:rPr>
            </w:pPr>
            <w:r w:rsidRPr="007765EA">
              <w:rPr>
                <w:rFonts w:eastAsia="Calibri" w:cs="Arial"/>
                <w:sz w:val="22"/>
              </w:rPr>
              <w:t>[Purpose A]</w:t>
            </w:r>
          </w:p>
        </w:tc>
        <w:tc>
          <w:tcPr>
            <w:tcW w:w="1429" w:type="dxa"/>
            <w:vAlign w:val="center"/>
          </w:tcPr>
          <w:p w14:paraId="111C916A" w14:textId="77777777" w:rsidR="00161C38" w:rsidRPr="007765EA" w:rsidRDefault="00161C38" w:rsidP="00161C38">
            <w:pPr>
              <w:rPr>
                <w:rFonts w:eastAsia="Calibri" w:cs="Arial"/>
                <w:sz w:val="22"/>
              </w:rPr>
            </w:pPr>
            <w:r w:rsidRPr="007765EA">
              <w:rPr>
                <w:rFonts w:eastAsia="Calibri" w:cs="Arial"/>
                <w:sz w:val="22"/>
              </w:rPr>
              <w:t>[Amount A]</w:t>
            </w:r>
          </w:p>
        </w:tc>
        <w:tc>
          <w:tcPr>
            <w:tcW w:w="3544" w:type="dxa"/>
            <w:vAlign w:val="center"/>
          </w:tcPr>
          <w:p w14:paraId="10033DE4" w14:textId="77777777" w:rsidR="00161C38" w:rsidRPr="007765EA" w:rsidRDefault="00161C38" w:rsidP="00161C38">
            <w:pPr>
              <w:rPr>
                <w:rFonts w:eastAsia="Calibri" w:cs="Arial"/>
                <w:sz w:val="22"/>
              </w:rPr>
            </w:pPr>
            <w:r w:rsidRPr="007765EA">
              <w:rPr>
                <w:rFonts w:eastAsia="Calibri" w:cs="Arial"/>
                <w:sz w:val="22"/>
              </w:rPr>
              <w:t>[Minute Reference A]</w:t>
            </w:r>
          </w:p>
        </w:tc>
      </w:tr>
      <w:tr w:rsidR="00161C38" w:rsidRPr="007765EA" w14:paraId="4DFA485A" w14:textId="77777777" w:rsidTr="00A96FAB">
        <w:tc>
          <w:tcPr>
            <w:tcW w:w="1645" w:type="dxa"/>
            <w:vAlign w:val="center"/>
          </w:tcPr>
          <w:p w14:paraId="6C28102A" w14:textId="77777777" w:rsidR="00161C38" w:rsidRPr="007765EA" w:rsidRDefault="00161C38" w:rsidP="00161C38">
            <w:pPr>
              <w:rPr>
                <w:rFonts w:eastAsia="Calibri" w:cs="Arial"/>
                <w:sz w:val="22"/>
              </w:rPr>
            </w:pPr>
            <w:r w:rsidRPr="007765EA">
              <w:rPr>
                <w:rFonts w:eastAsia="Calibri" w:cs="Arial"/>
                <w:sz w:val="22"/>
              </w:rPr>
              <w:t>[Supplier B]</w:t>
            </w:r>
          </w:p>
        </w:tc>
        <w:tc>
          <w:tcPr>
            <w:tcW w:w="1559" w:type="dxa"/>
            <w:vAlign w:val="center"/>
          </w:tcPr>
          <w:p w14:paraId="58011CBC" w14:textId="77777777" w:rsidR="00161C38" w:rsidRPr="007765EA" w:rsidRDefault="00161C38" w:rsidP="00161C38">
            <w:pPr>
              <w:rPr>
                <w:rFonts w:eastAsia="Calibri" w:cs="Arial"/>
                <w:sz w:val="22"/>
              </w:rPr>
            </w:pPr>
            <w:r w:rsidRPr="007765EA">
              <w:rPr>
                <w:rFonts w:eastAsia="Calibri" w:cs="Arial"/>
                <w:sz w:val="22"/>
              </w:rPr>
              <w:t>[Purpose B]</w:t>
            </w:r>
          </w:p>
        </w:tc>
        <w:tc>
          <w:tcPr>
            <w:tcW w:w="1429" w:type="dxa"/>
            <w:vAlign w:val="center"/>
          </w:tcPr>
          <w:p w14:paraId="3DB82D57" w14:textId="77777777" w:rsidR="00161C38" w:rsidRPr="007765EA" w:rsidRDefault="00161C38" w:rsidP="00161C38">
            <w:pPr>
              <w:rPr>
                <w:rFonts w:eastAsia="Calibri" w:cs="Arial"/>
                <w:sz w:val="22"/>
              </w:rPr>
            </w:pPr>
            <w:r w:rsidRPr="007765EA">
              <w:rPr>
                <w:rFonts w:eastAsia="Calibri" w:cs="Arial"/>
                <w:sz w:val="22"/>
              </w:rPr>
              <w:t>[Amount B]</w:t>
            </w:r>
          </w:p>
        </w:tc>
        <w:tc>
          <w:tcPr>
            <w:tcW w:w="3544" w:type="dxa"/>
            <w:vAlign w:val="center"/>
          </w:tcPr>
          <w:p w14:paraId="5DB042A9" w14:textId="77777777" w:rsidR="00161C38" w:rsidRPr="007765EA" w:rsidRDefault="00161C38" w:rsidP="00161C38">
            <w:pPr>
              <w:rPr>
                <w:rFonts w:eastAsia="Calibri" w:cs="Arial"/>
                <w:sz w:val="22"/>
              </w:rPr>
            </w:pPr>
            <w:r w:rsidRPr="007765EA">
              <w:rPr>
                <w:rFonts w:eastAsia="Calibri" w:cs="Arial"/>
                <w:sz w:val="22"/>
              </w:rPr>
              <w:t>[Minute Reference B]</w:t>
            </w:r>
          </w:p>
        </w:tc>
      </w:tr>
      <w:tr w:rsidR="00161C38" w:rsidRPr="007765EA" w14:paraId="2A19DC33" w14:textId="77777777" w:rsidTr="00A96FAB">
        <w:tc>
          <w:tcPr>
            <w:tcW w:w="1645" w:type="dxa"/>
            <w:vAlign w:val="center"/>
          </w:tcPr>
          <w:p w14:paraId="15B6814F" w14:textId="77777777" w:rsidR="00161C38" w:rsidRPr="007765EA" w:rsidRDefault="00161C38" w:rsidP="00161C38">
            <w:pPr>
              <w:rPr>
                <w:rFonts w:eastAsia="Calibri" w:cs="Arial"/>
                <w:sz w:val="22"/>
              </w:rPr>
            </w:pPr>
            <w:r w:rsidRPr="007765EA">
              <w:rPr>
                <w:rFonts w:eastAsia="Calibri" w:cs="Arial"/>
                <w:sz w:val="22"/>
              </w:rPr>
              <w:t>[Supplier C]</w:t>
            </w:r>
          </w:p>
        </w:tc>
        <w:tc>
          <w:tcPr>
            <w:tcW w:w="1559" w:type="dxa"/>
            <w:vAlign w:val="center"/>
          </w:tcPr>
          <w:p w14:paraId="158B7AA9" w14:textId="77777777" w:rsidR="00161C38" w:rsidRPr="007765EA" w:rsidRDefault="00161C38" w:rsidP="00161C38">
            <w:pPr>
              <w:rPr>
                <w:rFonts w:eastAsia="Calibri" w:cs="Arial"/>
                <w:sz w:val="22"/>
              </w:rPr>
            </w:pPr>
            <w:r w:rsidRPr="007765EA">
              <w:rPr>
                <w:rFonts w:eastAsia="Calibri" w:cs="Arial"/>
                <w:sz w:val="22"/>
              </w:rPr>
              <w:t>[Purpose C]</w:t>
            </w:r>
          </w:p>
        </w:tc>
        <w:tc>
          <w:tcPr>
            <w:tcW w:w="1429" w:type="dxa"/>
            <w:vAlign w:val="center"/>
          </w:tcPr>
          <w:p w14:paraId="22ED5966" w14:textId="77777777" w:rsidR="00161C38" w:rsidRPr="007765EA" w:rsidRDefault="00161C38" w:rsidP="00161C38">
            <w:pPr>
              <w:rPr>
                <w:rFonts w:eastAsia="Calibri" w:cs="Arial"/>
                <w:sz w:val="22"/>
              </w:rPr>
            </w:pPr>
            <w:r w:rsidRPr="007765EA">
              <w:rPr>
                <w:rFonts w:eastAsia="Calibri" w:cs="Arial"/>
                <w:sz w:val="22"/>
              </w:rPr>
              <w:t>[Amount C]</w:t>
            </w:r>
          </w:p>
        </w:tc>
        <w:tc>
          <w:tcPr>
            <w:tcW w:w="3544" w:type="dxa"/>
            <w:vAlign w:val="center"/>
          </w:tcPr>
          <w:p w14:paraId="068B53C8" w14:textId="77777777" w:rsidR="00161C38" w:rsidRPr="007765EA" w:rsidRDefault="00161C38" w:rsidP="00161C38">
            <w:pPr>
              <w:rPr>
                <w:rFonts w:eastAsia="Calibri" w:cs="Arial"/>
                <w:sz w:val="22"/>
              </w:rPr>
            </w:pPr>
            <w:r w:rsidRPr="007765EA">
              <w:rPr>
                <w:rFonts w:eastAsia="Calibri" w:cs="Arial"/>
                <w:sz w:val="22"/>
              </w:rPr>
              <w:t>[Minute Reference C]</w:t>
            </w:r>
          </w:p>
        </w:tc>
      </w:tr>
    </w:tbl>
    <w:p w14:paraId="3D216160" w14:textId="77777777" w:rsidR="00161C38" w:rsidRPr="007765EA" w:rsidRDefault="00161C38" w:rsidP="00161C38">
      <w:pPr>
        <w:spacing w:after="200" w:line="276" w:lineRule="auto"/>
        <w:ind w:left="720"/>
        <w:rPr>
          <w:rFonts w:eastAsia="Calibri" w:cs="Arial"/>
          <w:color w:val="000000"/>
          <w:kern w:val="0"/>
          <w:sz w:val="22"/>
          <w:lang w:eastAsia="en-GB"/>
          <w14:ligatures w14:val="none"/>
        </w:rPr>
      </w:pPr>
      <w:r w:rsidRPr="007765EA">
        <w:rPr>
          <w:rFonts w:eastAsia="Calibri" w:cs="Arial"/>
          <w:color w:val="000000"/>
          <w:kern w:val="0"/>
          <w:sz w:val="22"/>
          <w:lang w:eastAsia="en-GB"/>
          <w14:ligatures w14:val="none"/>
        </w:rPr>
        <w:br/>
        <w:t xml:space="preserve">The RFO confirms that invoices match the authorised expenditure, goods and services have been received in full, payments are within the approved budget and will be executed by two authorised signatories. </w:t>
      </w:r>
      <w:r w:rsidRPr="007765EA">
        <w:rPr>
          <w:rFonts w:eastAsia="Calibri" w:cs="Arial"/>
          <w:color w:val="000000"/>
          <w:kern w:val="0"/>
          <w:sz w:val="22"/>
          <w:lang w:eastAsia="en-GB"/>
          <w14:ligatures w14:val="none"/>
        </w:rPr>
        <w:br/>
        <w:t>Proposed by: Cllr [Insert Name]</w:t>
      </w:r>
      <w:r w:rsidRPr="007765EA">
        <w:rPr>
          <w:rFonts w:eastAsia="Calibri" w:cs="Arial"/>
          <w:color w:val="000000"/>
          <w:kern w:val="0"/>
          <w:sz w:val="22"/>
          <w:lang w:eastAsia="en-GB"/>
          <w14:ligatures w14:val="none"/>
        </w:rPr>
        <w:br/>
        <w:t>Seconded by: Cllr [Insert Name]</w:t>
      </w:r>
      <w:r w:rsidRPr="007765EA">
        <w:rPr>
          <w:rFonts w:eastAsia="Calibri" w:cs="Arial"/>
          <w:color w:val="000000"/>
          <w:kern w:val="0"/>
          <w:sz w:val="22"/>
          <w:lang w:eastAsia="en-GB"/>
          <w14:ligatures w14:val="none"/>
        </w:rPr>
        <w:br/>
        <w:t>Vote: [Insert Outcome]</w:t>
      </w:r>
    </w:p>
    <w:p w14:paraId="44A17957" w14:textId="77777777" w:rsidR="00161C38" w:rsidRPr="007765EA" w:rsidRDefault="00161C38" w:rsidP="00161C38">
      <w:pPr>
        <w:spacing w:after="200" w:line="276" w:lineRule="auto"/>
        <w:rPr>
          <w:rFonts w:eastAsia="Calibri" w:cs="Arial"/>
          <w:color w:val="000000"/>
          <w:kern w:val="0"/>
          <w:sz w:val="22"/>
          <w:lang w:eastAsia="en-GB"/>
          <w14:ligatures w14:val="none"/>
        </w:rPr>
      </w:pPr>
      <w:r w:rsidRPr="007765EA">
        <w:rPr>
          <w:rFonts w:eastAsia="Calibri" w:cs="Arial"/>
          <w:color w:val="000000"/>
          <w:kern w:val="0"/>
          <w:sz w:val="22"/>
          <w:lang w:eastAsia="en-GB"/>
          <w14:ligatures w14:val="none"/>
        </w:rPr>
        <w:br w:type="page"/>
      </w:r>
    </w:p>
    <w:p w14:paraId="01B8D3CE" w14:textId="77777777" w:rsidR="00161C38" w:rsidRPr="007765EA" w:rsidRDefault="00161C38">
      <w:pPr>
        <w:numPr>
          <w:ilvl w:val="0"/>
          <w:numId w:val="11"/>
        </w:numPr>
        <w:spacing w:after="200" w:line="276" w:lineRule="auto"/>
        <w:contextualSpacing/>
        <w:rPr>
          <w:rFonts w:eastAsia="Calibri" w:cs="Arial"/>
          <w:b/>
          <w:bCs/>
          <w:color w:val="000000"/>
          <w:kern w:val="0"/>
          <w:sz w:val="22"/>
          <w:lang w:eastAsia="en-GB"/>
          <w14:ligatures w14:val="none"/>
        </w:rPr>
      </w:pPr>
      <w:r w:rsidRPr="007765EA">
        <w:rPr>
          <w:rFonts w:eastAsia="Calibri" w:cs="Arial"/>
          <w:b/>
          <w:bCs/>
          <w:color w:val="000000"/>
          <w:kern w:val="0"/>
          <w:sz w:val="22"/>
          <w:lang w:eastAsia="en-GB"/>
          <w14:ligatures w14:val="none"/>
        </w:rPr>
        <w:lastRenderedPageBreak/>
        <w:t xml:space="preserve">Example release of funds </w:t>
      </w:r>
      <w:r w:rsidRPr="007765EA">
        <w:rPr>
          <w:rFonts w:eastAsia="Calibri" w:cs="Arial"/>
          <w:b/>
          <w:bCs/>
          <w:kern w:val="0"/>
          <w:sz w:val="22"/>
          <w:lang w:eastAsia="en-GB"/>
          <w14:ligatures w14:val="none"/>
        </w:rPr>
        <w:t>budget heading and legal power included</w:t>
      </w:r>
      <w:r w:rsidRPr="007765EA">
        <w:rPr>
          <w:rFonts w:eastAsia="Calibri" w:cs="Arial"/>
          <w:b/>
          <w:bCs/>
          <w:kern w:val="0"/>
          <w:sz w:val="22"/>
          <w14:ligatures w14:val="none"/>
        </w:rPr>
        <w:br/>
      </w:r>
    </w:p>
    <w:p w14:paraId="2AA2271B" w14:textId="77777777" w:rsidR="00161C38" w:rsidRPr="007765EA" w:rsidRDefault="00161C38">
      <w:pPr>
        <w:numPr>
          <w:ilvl w:val="1"/>
          <w:numId w:val="11"/>
        </w:numPr>
        <w:spacing w:after="200" w:line="276" w:lineRule="auto"/>
        <w:contextualSpacing/>
        <w:rPr>
          <w:rFonts w:eastAsia="Calibri" w:cs="Arial"/>
          <w:color w:val="000000"/>
          <w:kern w:val="0"/>
          <w:sz w:val="22"/>
          <w:lang w:eastAsia="en-GB"/>
          <w14:ligatures w14:val="none"/>
        </w:rPr>
      </w:pPr>
      <w:r w:rsidRPr="007765EA">
        <w:rPr>
          <w:rFonts w:eastAsia="Calibri" w:cs="Arial"/>
          <w:color w:val="000000"/>
          <w:kern w:val="0"/>
          <w:sz w:val="22"/>
          <w:lang w:eastAsia="en-GB"/>
          <w14:ligatures w14:val="none"/>
        </w:rPr>
        <w:t>Proposal:</w:t>
      </w:r>
      <w:r w:rsidRPr="007765EA">
        <w:rPr>
          <w:rFonts w:eastAsia="Calibri" w:cs="Arial"/>
          <w:i/>
          <w:iCs/>
          <w:color w:val="000000"/>
          <w:kern w:val="0"/>
          <w:sz w:val="22"/>
          <w:lang w:eastAsia="en-GB"/>
          <w14:ligatures w14:val="none"/>
        </w:rPr>
        <w:t xml:space="preserve"> </w:t>
      </w:r>
      <w:r w:rsidRPr="007765EA">
        <w:rPr>
          <w:rFonts w:eastAsia="Calibri" w:cs="Arial"/>
          <w:color w:val="000000"/>
          <w:kern w:val="0"/>
          <w:sz w:val="22"/>
          <w:lang w:eastAsia="en-GB"/>
          <w14:ligatures w14:val="none"/>
        </w:rPr>
        <w:t xml:space="preserve"> That Council authorises and approves the release of the following payments. </w:t>
      </w:r>
    </w:p>
    <w:tbl>
      <w:tblPr>
        <w:tblStyle w:val="TableGrid1"/>
        <w:tblW w:w="927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418"/>
        <w:gridCol w:w="1417"/>
        <w:gridCol w:w="1701"/>
        <w:gridCol w:w="1418"/>
        <w:gridCol w:w="1842"/>
      </w:tblGrid>
      <w:tr w:rsidR="00161C38" w:rsidRPr="007765EA" w14:paraId="73B568BF" w14:textId="77777777" w:rsidTr="00A96FAB">
        <w:tc>
          <w:tcPr>
            <w:tcW w:w="1483" w:type="dxa"/>
            <w:vAlign w:val="center"/>
          </w:tcPr>
          <w:p w14:paraId="29C3032A"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Supplier</w:t>
            </w:r>
          </w:p>
        </w:tc>
        <w:tc>
          <w:tcPr>
            <w:tcW w:w="1418" w:type="dxa"/>
            <w:vAlign w:val="center"/>
          </w:tcPr>
          <w:p w14:paraId="395D3042"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Purpose</w:t>
            </w:r>
          </w:p>
        </w:tc>
        <w:tc>
          <w:tcPr>
            <w:tcW w:w="1417" w:type="dxa"/>
            <w:vAlign w:val="center"/>
          </w:tcPr>
          <w:p w14:paraId="47113130"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Amount</w:t>
            </w:r>
          </w:p>
        </w:tc>
        <w:tc>
          <w:tcPr>
            <w:tcW w:w="1701" w:type="dxa"/>
            <w:vAlign w:val="center"/>
          </w:tcPr>
          <w:p w14:paraId="7998D6C6"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Minute Reference</w:t>
            </w:r>
          </w:p>
        </w:tc>
        <w:tc>
          <w:tcPr>
            <w:tcW w:w="1418" w:type="dxa"/>
            <w:vAlign w:val="center"/>
          </w:tcPr>
          <w:p w14:paraId="7774700C"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Budget Heading</w:t>
            </w:r>
          </w:p>
        </w:tc>
        <w:tc>
          <w:tcPr>
            <w:tcW w:w="1842" w:type="dxa"/>
            <w:vAlign w:val="center"/>
          </w:tcPr>
          <w:p w14:paraId="48FB81F5"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Legal Power</w:t>
            </w:r>
          </w:p>
        </w:tc>
      </w:tr>
      <w:tr w:rsidR="00161C38" w:rsidRPr="007765EA" w14:paraId="37CB6B9A" w14:textId="77777777" w:rsidTr="00A96FAB">
        <w:tc>
          <w:tcPr>
            <w:tcW w:w="1483" w:type="dxa"/>
            <w:vAlign w:val="center"/>
          </w:tcPr>
          <w:p w14:paraId="118051F0" w14:textId="77777777" w:rsidR="00161C38" w:rsidRPr="007765EA" w:rsidRDefault="00161C38" w:rsidP="00161C38">
            <w:pPr>
              <w:rPr>
                <w:rFonts w:eastAsia="Calibri" w:cs="Arial"/>
                <w:color w:val="000000"/>
                <w:sz w:val="22"/>
                <w:lang w:eastAsia="en-GB"/>
              </w:rPr>
            </w:pPr>
            <w:r w:rsidRPr="007765EA">
              <w:rPr>
                <w:rFonts w:eastAsia="Calibri" w:cs="Arial"/>
                <w:sz w:val="22"/>
              </w:rPr>
              <w:t>[Supplier A]</w:t>
            </w:r>
          </w:p>
        </w:tc>
        <w:tc>
          <w:tcPr>
            <w:tcW w:w="1418" w:type="dxa"/>
            <w:vAlign w:val="center"/>
          </w:tcPr>
          <w:p w14:paraId="02D4230E" w14:textId="77777777" w:rsidR="00161C38" w:rsidRPr="007765EA" w:rsidRDefault="00161C38" w:rsidP="00161C38">
            <w:pPr>
              <w:rPr>
                <w:rFonts w:eastAsia="Calibri" w:cs="Arial"/>
                <w:color w:val="000000"/>
                <w:sz w:val="22"/>
                <w:lang w:eastAsia="en-GB"/>
              </w:rPr>
            </w:pPr>
            <w:r w:rsidRPr="007765EA">
              <w:rPr>
                <w:rFonts w:eastAsia="Calibri" w:cs="Arial"/>
                <w:sz w:val="22"/>
              </w:rPr>
              <w:t>[Purpose A]</w:t>
            </w:r>
          </w:p>
        </w:tc>
        <w:tc>
          <w:tcPr>
            <w:tcW w:w="1417" w:type="dxa"/>
            <w:vAlign w:val="center"/>
          </w:tcPr>
          <w:p w14:paraId="1F5192C6" w14:textId="77777777" w:rsidR="00161C38" w:rsidRPr="007765EA" w:rsidRDefault="00161C38" w:rsidP="00161C38">
            <w:pPr>
              <w:rPr>
                <w:rFonts w:eastAsia="Calibri" w:cs="Arial"/>
                <w:color w:val="000000"/>
                <w:sz w:val="22"/>
                <w:lang w:eastAsia="en-GB"/>
              </w:rPr>
            </w:pPr>
            <w:r w:rsidRPr="007765EA">
              <w:rPr>
                <w:rFonts w:eastAsia="Calibri" w:cs="Arial"/>
                <w:sz w:val="22"/>
              </w:rPr>
              <w:t>[Amount A]</w:t>
            </w:r>
          </w:p>
        </w:tc>
        <w:tc>
          <w:tcPr>
            <w:tcW w:w="1701" w:type="dxa"/>
            <w:vAlign w:val="center"/>
          </w:tcPr>
          <w:p w14:paraId="177882BD" w14:textId="77777777" w:rsidR="00161C38" w:rsidRPr="007765EA" w:rsidRDefault="00161C38" w:rsidP="00161C38">
            <w:pPr>
              <w:rPr>
                <w:rFonts w:eastAsia="Calibri" w:cs="Arial"/>
                <w:color w:val="000000"/>
                <w:sz w:val="22"/>
                <w:lang w:eastAsia="en-GB"/>
              </w:rPr>
            </w:pPr>
            <w:r w:rsidRPr="007765EA">
              <w:rPr>
                <w:rFonts w:eastAsia="Calibri" w:cs="Arial"/>
                <w:sz w:val="22"/>
              </w:rPr>
              <w:t>[Minute Ref A]</w:t>
            </w:r>
          </w:p>
        </w:tc>
        <w:tc>
          <w:tcPr>
            <w:tcW w:w="1418" w:type="dxa"/>
            <w:vAlign w:val="center"/>
          </w:tcPr>
          <w:p w14:paraId="053C37BF"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[Budget A]</w:t>
            </w:r>
          </w:p>
        </w:tc>
        <w:tc>
          <w:tcPr>
            <w:tcW w:w="1842" w:type="dxa"/>
            <w:vAlign w:val="center"/>
          </w:tcPr>
          <w:p w14:paraId="72335EDE"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[Legal Power A]</w:t>
            </w:r>
          </w:p>
        </w:tc>
      </w:tr>
      <w:tr w:rsidR="00161C38" w:rsidRPr="007765EA" w14:paraId="744ACFAD" w14:textId="77777777" w:rsidTr="00A96FAB">
        <w:tc>
          <w:tcPr>
            <w:tcW w:w="1483" w:type="dxa"/>
            <w:vAlign w:val="center"/>
          </w:tcPr>
          <w:p w14:paraId="11EBBDA7" w14:textId="77777777" w:rsidR="00161C38" w:rsidRPr="007765EA" w:rsidRDefault="00161C38" w:rsidP="00161C38">
            <w:pPr>
              <w:rPr>
                <w:rFonts w:eastAsia="Calibri" w:cs="Arial"/>
                <w:color w:val="000000"/>
                <w:sz w:val="22"/>
                <w:lang w:eastAsia="en-GB"/>
              </w:rPr>
            </w:pPr>
            <w:r w:rsidRPr="007765EA">
              <w:rPr>
                <w:rFonts w:eastAsia="Calibri" w:cs="Arial"/>
                <w:sz w:val="22"/>
              </w:rPr>
              <w:t>[Supplier B]</w:t>
            </w:r>
          </w:p>
        </w:tc>
        <w:tc>
          <w:tcPr>
            <w:tcW w:w="1418" w:type="dxa"/>
            <w:vAlign w:val="center"/>
          </w:tcPr>
          <w:p w14:paraId="1BD766D1" w14:textId="77777777" w:rsidR="00161C38" w:rsidRPr="007765EA" w:rsidRDefault="00161C38" w:rsidP="00161C38">
            <w:pPr>
              <w:rPr>
                <w:rFonts w:eastAsia="Calibri" w:cs="Arial"/>
                <w:color w:val="000000"/>
                <w:sz w:val="22"/>
                <w:lang w:eastAsia="en-GB"/>
              </w:rPr>
            </w:pPr>
            <w:r w:rsidRPr="007765EA">
              <w:rPr>
                <w:rFonts w:eastAsia="Calibri" w:cs="Arial"/>
                <w:sz w:val="22"/>
              </w:rPr>
              <w:t>[Purpose B]</w:t>
            </w:r>
          </w:p>
        </w:tc>
        <w:tc>
          <w:tcPr>
            <w:tcW w:w="1417" w:type="dxa"/>
            <w:vAlign w:val="center"/>
          </w:tcPr>
          <w:p w14:paraId="31902DC7" w14:textId="77777777" w:rsidR="00161C38" w:rsidRPr="007765EA" w:rsidRDefault="00161C38" w:rsidP="00161C38">
            <w:pPr>
              <w:rPr>
                <w:rFonts w:eastAsia="Calibri" w:cs="Arial"/>
                <w:color w:val="000000"/>
                <w:sz w:val="22"/>
                <w:lang w:eastAsia="en-GB"/>
              </w:rPr>
            </w:pPr>
            <w:r w:rsidRPr="007765EA">
              <w:rPr>
                <w:rFonts w:eastAsia="Calibri" w:cs="Arial"/>
                <w:sz w:val="22"/>
              </w:rPr>
              <w:t>[Amount B]</w:t>
            </w:r>
          </w:p>
        </w:tc>
        <w:tc>
          <w:tcPr>
            <w:tcW w:w="1701" w:type="dxa"/>
            <w:vAlign w:val="center"/>
          </w:tcPr>
          <w:p w14:paraId="0338FA92" w14:textId="77777777" w:rsidR="00161C38" w:rsidRPr="007765EA" w:rsidRDefault="00161C38" w:rsidP="00161C38">
            <w:pPr>
              <w:rPr>
                <w:rFonts w:eastAsia="Calibri" w:cs="Arial"/>
                <w:color w:val="000000"/>
                <w:sz w:val="22"/>
                <w:lang w:eastAsia="en-GB"/>
              </w:rPr>
            </w:pPr>
            <w:r w:rsidRPr="007765EA">
              <w:rPr>
                <w:rFonts w:eastAsia="Calibri" w:cs="Arial"/>
                <w:sz w:val="22"/>
              </w:rPr>
              <w:t>[Minute Ref B]</w:t>
            </w:r>
          </w:p>
        </w:tc>
        <w:tc>
          <w:tcPr>
            <w:tcW w:w="1418" w:type="dxa"/>
            <w:vAlign w:val="center"/>
          </w:tcPr>
          <w:p w14:paraId="3BF16D42"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[Budget B]</w:t>
            </w:r>
          </w:p>
        </w:tc>
        <w:tc>
          <w:tcPr>
            <w:tcW w:w="1842" w:type="dxa"/>
            <w:vAlign w:val="center"/>
          </w:tcPr>
          <w:p w14:paraId="37F95BFD"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[Legal Power B]</w:t>
            </w:r>
          </w:p>
        </w:tc>
      </w:tr>
      <w:tr w:rsidR="00161C38" w:rsidRPr="007765EA" w14:paraId="64A11F95" w14:textId="77777777" w:rsidTr="00A96FAB">
        <w:tc>
          <w:tcPr>
            <w:tcW w:w="1483" w:type="dxa"/>
            <w:vAlign w:val="center"/>
          </w:tcPr>
          <w:p w14:paraId="750E06B9" w14:textId="77777777" w:rsidR="00161C38" w:rsidRPr="007765EA" w:rsidRDefault="00161C38" w:rsidP="00161C38">
            <w:pPr>
              <w:rPr>
                <w:rFonts w:eastAsia="Calibri" w:cs="Arial"/>
                <w:sz w:val="22"/>
              </w:rPr>
            </w:pPr>
            <w:r w:rsidRPr="007765EA">
              <w:rPr>
                <w:rFonts w:eastAsia="Calibri" w:cs="Arial"/>
                <w:sz w:val="22"/>
              </w:rPr>
              <w:t>[Supplier C]</w:t>
            </w:r>
          </w:p>
        </w:tc>
        <w:tc>
          <w:tcPr>
            <w:tcW w:w="1418" w:type="dxa"/>
            <w:vAlign w:val="center"/>
          </w:tcPr>
          <w:p w14:paraId="3624D02F" w14:textId="77777777" w:rsidR="00161C38" w:rsidRPr="007765EA" w:rsidRDefault="00161C38" w:rsidP="00161C38">
            <w:pPr>
              <w:rPr>
                <w:rFonts w:eastAsia="Calibri" w:cs="Arial"/>
                <w:sz w:val="22"/>
              </w:rPr>
            </w:pPr>
            <w:r w:rsidRPr="007765EA">
              <w:rPr>
                <w:rFonts w:eastAsia="Calibri" w:cs="Arial"/>
                <w:sz w:val="22"/>
              </w:rPr>
              <w:t>[Purpose C]</w:t>
            </w:r>
          </w:p>
        </w:tc>
        <w:tc>
          <w:tcPr>
            <w:tcW w:w="1417" w:type="dxa"/>
            <w:vAlign w:val="center"/>
          </w:tcPr>
          <w:p w14:paraId="3D5360FC" w14:textId="77777777" w:rsidR="00161C38" w:rsidRPr="007765EA" w:rsidRDefault="00161C38" w:rsidP="00161C38">
            <w:pPr>
              <w:rPr>
                <w:rFonts w:eastAsia="Calibri" w:cs="Arial"/>
                <w:sz w:val="22"/>
              </w:rPr>
            </w:pPr>
            <w:r w:rsidRPr="007765EA">
              <w:rPr>
                <w:rFonts w:eastAsia="Calibri" w:cs="Arial"/>
                <w:sz w:val="22"/>
              </w:rPr>
              <w:t>[Amount C]</w:t>
            </w:r>
          </w:p>
        </w:tc>
        <w:tc>
          <w:tcPr>
            <w:tcW w:w="1701" w:type="dxa"/>
            <w:vAlign w:val="center"/>
          </w:tcPr>
          <w:p w14:paraId="42BC6915" w14:textId="77777777" w:rsidR="00161C38" w:rsidRPr="007765EA" w:rsidRDefault="00161C38" w:rsidP="00161C38">
            <w:pPr>
              <w:rPr>
                <w:rFonts w:eastAsia="Calibri" w:cs="Arial"/>
                <w:sz w:val="22"/>
              </w:rPr>
            </w:pPr>
            <w:r w:rsidRPr="007765EA">
              <w:rPr>
                <w:rFonts w:eastAsia="Calibri" w:cs="Arial"/>
                <w:sz w:val="22"/>
              </w:rPr>
              <w:t>[Minute Ref C]</w:t>
            </w:r>
          </w:p>
        </w:tc>
        <w:tc>
          <w:tcPr>
            <w:tcW w:w="1418" w:type="dxa"/>
            <w:vAlign w:val="center"/>
          </w:tcPr>
          <w:p w14:paraId="511813AF"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[Budget C]</w:t>
            </w:r>
          </w:p>
        </w:tc>
        <w:tc>
          <w:tcPr>
            <w:tcW w:w="1842" w:type="dxa"/>
            <w:vAlign w:val="center"/>
          </w:tcPr>
          <w:p w14:paraId="23B7FE3D"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[Legal Power C]</w:t>
            </w:r>
          </w:p>
        </w:tc>
      </w:tr>
    </w:tbl>
    <w:p w14:paraId="14458487" w14:textId="77777777" w:rsidR="00161C38" w:rsidRPr="007765EA" w:rsidRDefault="00161C38" w:rsidP="00161C38">
      <w:pPr>
        <w:spacing w:after="200" w:line="276" w:lineRule="auto"/>
        <w:rPr>
          <w:rFonts w:eastAsia="Calibri" w:cs="Arial"/>
          <w:color w:val="000000"/>
          <w:kern w:val="0"/>
          <w:sz w:val="22"/>
          <w:lang w:eastAsia="en-GB"/>
          <w14:ligatures w14:val="none"/>
        </w:rPr>
      </w:pPr>
    </w:p>
    <w:p w14:paraId="49F9EA03" w14:textId="77777777" w:rsidR="00161C38" w:rsidRPr="007765EA" w:rsidRDefault="00161C38">
      <w:pPr>
        <w:numPr>
          <w:ilvl w:val="1"/>
          <w:numId w:val="11"/>
        </w:numPr>
        <w:spacing w:after="200" w:line="276" w:lineRule="auto"/>
        <w:contextualSpacing/>
        <w:rPr>
          <w:rFonts w:eastAsia="Calibri" w:cs="Arial"/>
          <w:color w:val="000000"/>
          <w:kern w:val="0"/>
          <w:sz w:val="22"/>
          <w14:ligatures w14:val="none"/>
        </w:rPr>
      </w:pPr>
      <w:r w:rsidRPr="007765EA">
        <w:rPr>
          <w:rFonts w:eastAsia="Calibri" w:cs="Arial"/>
          <w:color w:val="000000"/>
          <w:kern w:val="0"/>
          <w:sz w:val="22"/>
          <w:lang w:eastAsia="en-GB"/>
          <w14:ligatures w14:val="none"/>
        </w:rPr>
        <w:t>Minute no. [00/20YY]</w:t>
      </w:r>
      <w:r w:rsidRPr="007765EA">
        <w:rPr>
          <w:rFonts w:eastAsia="Calibri" w:cs="Arial"/>
          <w:color w:val="000000"/>
          <w:kern w:val="0"/>
          <w:sz w:val="22"/>
          <w:lang w:eastAsia="en-GB"/>
          <w14:ligatures w14:val="none"/>
        </w:rPr>
        <w:br/>
        <w:t xml:space="preserve">Council authorised release of the following payments </w:t>
      </w:r>
    </w:p>
    <w:tbl>
      <w:tblPr>
        <w:tblStyle w:val="TableGrid1"/>
        <w:tblW w:w="9279"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1418"/>
        <w:gridCol w:w="1417"/>
        <w:gridCol w:w="1701"/>
        <w:gridCol w:w="1418"/>
        <w:gridCol w:w="1842"/>
      </w:tblGrid>
      <w:tr w:rsidR="00161C38" w:rsidRPr="007765EA" w14:paraId="69F659A0" w14:textId="77777777" w:rsidTr="00A96FAB">
        <w:tc>
          <w:tcPr>
            <w:tcW w:w="1483" w:type="dxa"/>
            <w:vAlign w:val="center"/>
          </w:tcPr>
          <w:p w14:paraId="13934D0F"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Supplier</w:t>
            </w:r>
          </w:p>
        </w:tc>
        <w:tc>
          <w:tcPr>
            <w:tcW w:w="1418" w:type="dxa"/>
            <w:vAlign w:val="center"/>
          </w:tcPr>
          <w:p w14:paraId="14FFF55E"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Purpose</w:t>
            </w:r>
          </w:p>
        </w:tc>
        <w:tc>
          <w:tcPr>
            <w:tcW w:w="1417" w:type="dxa"/>
            <w:vAlign w:val="center"/>
          </w:tcPr>
          <w:p w14:paraId="3A74E47A"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Amount</w:t>
            </w:r>
          </w:p>
        </w:tc>
        <w:tc>
          <w:tcPr>
            <w:tcW w:w="1701" w:type="dxa"/>
            <w:vAlign w:val="center"/>
          </w:tcPr>
          <w:p w14:paraId="316DE12E"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Minute Reference</w:t>
            </w:r>
          </w:p>
        </w:tc>
        <w:tc>
          <w:tcPr>
            <w:tcW w:w="1418" w:type="dxa"/>
            <w:vAlign w:val="center"/>
          </w:tcPr>
          <w:p w14:paraId="5F6478C7"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Budget Heading</w:t>
            </w:r>
          </w:p>
        </w:tc>
        <w:tc>
          <w:tcPr>
            <w:tcW w:w="1842" w:type="dxa"/>
            <w:vAlign w:val="center"/>
          </w:tcPr>
          <w:p w14:paraId="2C7A46AE" w14:textId="77777777" w:rsidR="00161C38" w:rsidRPr="007765EA" w:rsidRDefault="00161C38" w:rsidP="00161C38">
            <w:pPr>
              <w:rPr>
                <w:rFonts w:eastAsia="Calibri" w:cs="Arial"/>
                <w:b/>
                <w:bCs/>
                <w:color w:val="000000"/>
                <w:sz w:val="22"/>
                <w:lang w:eastAsia="en-GB"/>
              </w:rPr>
            </w:pPr>
            <w:r w:rsidRPr="007765EA">
              <w:rPr>
                <w:rFonts w:eastAsia="Calibri" w:cs="Arial"/>
                <w:b/>
                <w:bCs/>
                <w:color w:val="000000"/>
                <w:sz w:val="22"/>
                <w:lang w:eastAsia="en-GB"/>
              </w:rPr>
              <w:t>Legal Power</w:t>
            </w:r>
          </w:p>
        </w:tc>
      </w:tr>
      <w:tr w:rsidR="00161C38" w:rsidRPr="007765EA" w14:paraId="1A94D2F0" w14:textId="77777777" w:rsidTr="00A96FAB">
        <w:tc>
          <w:tcPr>
            <w:tcW w:w="1483" w:type="dxa"/>
            <w:vAlign w:val="center"/>
          </w:tcPr>
          <w:p w14:paraId="2AD935DA" w14:textId="77777777" w:rsidR="00161C38" w:rsidRPr="007765EA" w:rsidRDefault="00161C38" w:rsidP="00161C38">
            <w:pPr>
              <w:rPr>
                <w:rFonts w:eastAsia="Calibri" w:cs="Arial"/>
                <w:color w:val="000000"/>
                <w:sz w:val="22"/>
                <w:lang w:eastAsia="en-GB"/>
              </w:rPr>
            </w:pPr>
            <w:r w:rsidRPr="007765EA">
              <w:rPr>
                <w:rFonts w:eastAsia="Calibri" w:cs="Arial"/>
                <w:sz w:val="22"/>
              </w:rPr>
              <w:t>[Supplier A]</w:t>
            </w:r>
          </w:p>
        </w:tc>
        <w:tc>
          <w:tcPr>
            <w:tcW w:w="1418" w:type="dxa"/>
            <w:vAlign w:val="center"/>
          </w:tcPr>
          <w:p w14:paraId="69F3C728" w14:textId="77777777" w:rsidR="00161C38" w:rsidRPr="007765EA" w:rsidRDefault="00161C38" w:rsidP="00161C38">
            <w:pPr>
              <w:rPr>
                <w:rFonts w:eastAsia="Calibri" w:cs="Arial"/>
                <w:color w:val="000000"/>
                <w:sz w:val="22"/>
                <w:lang w:eastAsia="en-GB"/>
              </w:rPr>
            </w:pPr>
            <w:r w:rsidRPr="007765EA">
              <w:rPr>
                <w:rFonts w:eastAsia="Calibri" w:cs="Arial"/>
                <w:sz w:val="22"/>
              </w:rPr>
              <w:t>[Purpose A]</w:t>
            </w:r>
          </w:p>
        </w:tc>
        <w:tc>
          <w:tcPr>
            <w:tcW w:w="1417" w:type="dxa"/>
            <w:vAlign w:val="center"/>
          </w:tcPr>
          <w:p w14:paraId="482C3700" w14:textId="77777777" w:rsidR="00161C38" w:rsidRPr="007765EA" w:rsidRDefault="00161C38" w:rsidP="00161C38">
            <w:pPr>
              <w:rPr>
                <w:rFonts w:eastAsia="Calibri" w:cs="Arial"/>
                <w:color w:val="000000"/>
                <w:sz w:val="22"/>
                <w:lang w:eastAsia="en-GB"/>
              </w:rPr>
            </w:pPr>
            <w:r w:rsidRPr="007765EA">
              <w:rPr>
                <w:rFonts w:eastAsia="Calibri" w:cs="Arial"/>
                <w:sz w:val="22"/>
              </w:rPr>
              <w:t>[Amount A]</w:t>
            </w:r>
          </w:p>
        </w:tc>
        <w:tc>
          <w:tcPr>
            <w:tcW w:w="1701" w:type="dxa"/>
            <w:vAlign w:val="center"/>
          </w:tcPr>
          <w:p w14:paraId="6346E34C" w14:textId="77777777" w:rsidR="00161C38" w:rsidRPr="007765EA" w:rsidRDefault="00161C38" w:rsidP="00161C38">
            <w:pPr>
              <w:rPr>
                <w:rFonts w:eastAsia="Calibri" w:cs="Arial"/>
                <w:color w:val="000000"/>
                <w:sz w:val="22"/>
                <w:lang w:eastAsia="en-GB"/>
              </w:rPr>
            </w:pPr>
            <w:r w:rsidRPr="007765EA">
              <w:rPr>
                <w:rFonts w:eastAsia="Calibri" w:cs="Arial"/>
                <w:sz w:val="22"/>
              </w:rPr>
              <w:t>[Minute Ref A]</w:t>
            </w:r>
          </w:p>
        </w:tc>
        <w:tc>
          <w:tcPr>
            <w:tcW w:w="1418" w:type="dxa"/>
            <w:vAlign w:val="center"/>
          </w:tcPr>
          <w:p w14:paraId="318AD4D2"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[Budget A]</w:t>
            </w:r>
          </w:p>
        </w:tc>
        <w:tc>
          <w:tcPr>
            <w:tcW w:w="1842" w:type="dxa"/>
            <w:vAlign w:val="center"/>
          </w:tcPr>
          <w:p w14:paraId="36133995"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[Legal Power A]</w:t>
            </w:r>
          </w:p>
        </w:tc>
      </w:tr>
      <w:tr w:rsidR="00161C38" w:rsidRPr="007765EA" w14:paraId="6F16C634" w14:textId="77777777" w:rsidTr="00A96FAB">
        <w:tc>
          <w:tcPr>
            <w:tcW w:w="1483" w:type="dxa"/>
            <w:vAlign w:val="center"/>
          </w:tcPr>
          <w:p w14:paraId="5A6CF171" w14:textId="77777777" w:rsidR="00161C38" w:rsidRPr="007765EA" w:rsidRDefault="00161C38" w:rsidP="00161C38">
            <w:pPr>
              <w:rPr>
                <w:rFonts w:eastAsia="Calibri" w:cs="Arial"/>
                <w:color w:val="000000"/>
                <w:sz w:val="22"/>
                <w:lang w:eastAsia="en-GB"/>
              </w:rPr>
            </w:pPr>
            <w:r w:rsidRPr="007765EA">
              <w:rPr>
                <w:rFonts w:eastAsia="Calibri" w:cs="Arial"/>
                <w:sz w:val="22"/>
              </w:rPr>
              <w:t>[Supplier B]</w:t>
            </w:r>
          </w:p>
        </w:tc>
        <w:tc>
          <w:tcPr>
            <w:tcW w:w="1418" w:type="dxa"/>
            <w:vAlign w:val="center"/>
          </w:tcPr>
          <w:p w14:paraId="207754FE" w14:textId="77777777" w:rsidR="00161C38" w:rsidRPr="007765EA" w:rsidRDefault="00161C38" w:rsidP="00161C38">
            <w:pPr>
              <w:rPr>
                <w:rFonts w:eastAsia="Calibri" w:cs="Arial"/>
                <w:color w:val="000000"/>
                <w:sz w:val="22"/>
                <w:lang w:eastAsia="en-GB"/>
              </w:rPr>
            </w:pPr>
            <w:r w:rsidRPr="007765EA">
              <w:rPr>
                <w:rFonts w:eastAsia="Calibri" w:cs="Arial"/>
                <w:sz w:val="22"/>
              </w:rPr>
              <w:t>[Purpose B]</w:t>
            </w:r>
          </w:p>
        </w:tc>
        <w:tc>
          <w:tcPr>
            <w:tcW w:w="1417" w:type="dxa"/>
            <w:vAlign w:val="center"/>
          </w:tcPr>
          <w:p w14:paraId="1D045F0E" w14:textId="77777777" w:rsidR="00161C38" w:rsidRPr="007765EA" w:rsidRDefault="00161C38" w:rsidP="00161C38">
            <w:pPr>
              <w:rPr>
                <w:rFonts w:eastAsia="Calibri" w:cs="Arial"/>
                <w:color w:val="000000"/>
                <w:sz w:val="22"/>
                <w:lang w:eastAsia="en-GB"/>
              </w:rPr>
            </w:pPr>
            <w:r w:rsidRPr="007765EA">
              <w:rPr>
                <w:rFonts w:eastAsia="Calibri" w:cs="Arial"/>
                <w:sz w:val="22"/>
              </w:rPr>
              <w:t>[Amount B]</w:t>
            </w:r>
          </w:p>
        </w:tc>
        <w:tc>
          <w:tcPr>
            <w:tcW w:w="1701" w:type="dxa"/>
            <w:vAlign w:val="center"/>
          </w:tcPr>
          <w:p w14:paraId="4BBF5A33" w14:textId="77777777" w:rsidR="00161C38" w:rsidRPr="007765EA" w:rsidRDefault="00161C38" w:rsidP="00161C38">
            <w:pPr>
              <w:rPr>
                <w:rFonts w:eastAsia="Calibri" w:cs="Arial"/>
                <w:color w:val="000000"/>
                <w:sz w:val="22"/>
                <w:lang w:eastAsia="en-GB"/>
              </w:rPr>
            </w:pPr>
            <w:r w:rsidRPr="007765EA">
              <w:rPr>
                <w:rFonts w:eastAsia="Calibri" w:cs="Arial"/>
                <w:sz w:val="22"/>
              </w:rPr>
              <w:t>[Minute Ref B]</w:t>
            </w:r>
          </w:p>
        </w:tc>
        <w:tc>
          <w:tcPr>
            <w:tcW w:w="1418" w:type="dxa"/>
            <w:vAlign w:val="center"/>
          </w:tcPr>
          <w:p w14:paraId="06F446A0"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[Budget B]</w:t>
            </w:r>
          </w:p>
        </w:tc>
        <w:tc>
          <w:tcPr>
            <w:tcW w:w="1842" w:type="dxa"/>
            <w:vAlign w:val="center"/>
          </w:tcPr>
          <w:p w14:paraId="64461169"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[Legal Power B]</w:t>
            </w:r>
          </w:p>
        </w:tc>
      </w:tr>
      <w:tr w:rsidR="00161C38" w:rsidRPr="007765EA" w14:paraId="3B0255AE" w14:textId="77777777" w:rsidTr="00A96FAB">
        <w:tc>
          <w:tcPr>
            <w:tcW w:w="1483" w:type="dxa"/>
            <w:vAlign w:val="center"/>
          </w:tcPr>
          <w:p w14:paraId="57BEA9A8" w14:textId="77777777" w:rsidR="00161C38" w:rsidRPr="007765EA" w:rsidRDefault="00161C38" w:rsidP="00161C38">
            <w:pPr>
              <w:rPr>
                <w:rFonts w:eastAsia="Calibri" w:cs="Arial"/>
                <w:sz w:val="22"/>
              </w:rPr>
            </w:pPr>
            <w:r w:rsidRPr="007765EA">
              <w:rPr>
                <w:rFonts w:eastAsia="Calibri" w:cs="Arial"/>
                <w:sz w:val="22"/>
              </w:rPr>
              <w:t>[Supplier C]</w:t>
            </w:r>
          </w:p>
        </w:tc>
        <w:tc>
          <w:tcPr>
            <w:tcW w:w="1418" w:type="dxa"/>
            <w:vAlign w:val="center"/>
          </w:tcPr>
          <w:p w14:paraId="487F7A1B" w14:textId="77777777" w:rsidR="00161C38" w:rsidRPr="007765EA" w:rsidRDefault="00161C38" w:rsidP="00161C38">
            <w:pPr>
              <w:rPr>
                <w:rFonts w:eastAsia="Calibri" w:cs="Arial"/>
                <w:sz w:val="22"/>
              </w:rPr>
            </w:pPr>
            <w:r w:rsidRPr="007765EA">
              <w:rPr>
                <w:rFonts w:eastAsia="Calibri" w:cs="Arial"/>
                <w:sz w:val="22"/>
              </w:rPr>
              <w:t>[Purpose C]</w:t>
            </w:r>
          </w:p>
        </w:tc>
        <w:tc>
          <w:tcPr>
            <w:tcW w:w="1417" w:type="dxa"/>
            <w:vAlign w:val="center"/>
          </w:tcPr>
          <w:p w14:paraId="5D7C431C" w14:textId="77777777" w:rsidR="00161C38" w:rsidRPr="007765EA" w:rsidRDefault="00161C38" w:rsidP="00161C38">
            <w:pPr>
              <w:rPr>
                <w:rFonts w:eastAsia="Calibri" w:cs="Arial"/>
                <w:sz w:val="22"/>
              </w:rPr>
            </w:pPr>
            <w:r w:rsidRPr="007765EA">
              <w:rPr>
                <w:rFonts w:eastAsia="Calibri" w:cs="Arial"/>
                <w:sz w:val="22"/>
              </w:rPr>
              <w:t>[Amount C]</w:t>
            </w:r>
          </w:p>
        </w:tc>
        <w:tc>
          <w:tcPr>
            <w:tcW w:w="1701" w:type="dxa"/>
            <w:vAlign w:val="center"/>
          </w:tcPr>
          <w:p w14:paraId="03277932" w14:textId="77777777" w:rsidR="00161C38" w:rsidRPr="007765EA" w:rsidRDefault="00161C38" w:rsidP="00161C38">
            <w:pPr>
              <w:rPr>
                <w:rFonts w:eastAsia="Calibri" w:cs="Arial"/>
                <w:sz w:val="22"/>
              </w:rPr>
            </w:pPr>
            <w:r w:rsidRPr="007765EA">
              <w:rPr>
                <w:rFonts w:eastAsia="Calibri" w:cs="Arial"/>
                <w:sz w:val="22"/>
              </w:rPr>
              <w:t>[Minute Ref C]</w:t>
            </w:r>
          </w:p>
        </w:tc>
        <w:tc>
          <w:tcPr>
            <w:tcW w:w="1418" w:type="dxa"/>
            <w:vAlign w:val="center"/>
          </w:tcPr>
          <w:p w14:paraId="1C61157C"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[Budget C]</w:t>
            </w:r>
          </w:p>
        </w:tc>
        <w:tc>
          <w:tcPr>
            <w:tcW w:w="1842" w:type="dxa"/>
            <w:vAlign w:val="center"/>
          </w:tcPr>
          <w:p w14:paraId="5381F0DE" w14:textId="77777777" w:rsidR="00161C38" w:rsidRPr="007765EA" w:rsidRDefault="00161C38" w:rsidP="00161C38">
            <w:pPr>
              <w:rPr>
                <w:rFonts w:eastAsia="Calibri" w:cs="Arial"/>
                <w:color w:val="000000"/>
                <w:sz w:val="22"/>
                <w:lang w:eastAsia="en-GB"/>
              </w:rPr>
            </w:pPr>
            <w:r w:rsidRPr="007765EA">
              <w:rPr>
                <w:rFonts w:eastAsia="Calibri" w:cs="Arial"/>
                <w:color w:val="000000"/>
                <w:sz w:val="22"/>
                <w:lang w:eastAsia="en-GB"/>
              </w:rPr>
              <w:t>[Legal Power C]</w:t>
            </w:r>
          </w:p>
        </w:tc>
      </w:tr>
    </w:tbl>
    <w:p w14:paraId="639DD6AA" w14:textId="77777777" w:rsidR="00161C38" w:rsidRPr="007765EA" w:rsidRDefault="00161C38" w:rsidP="00161C38">
      <w:pPr>
        <w:spacing w:after="200" w:line="276" w:lineRule="auto"/>
        <w:ind w:left="720"/>
        <w:rPr>
          <w:rFonts w:eastAsia="Calibri" w:cs="Arial"/>
          <w:color w:val="000000"/>
          <w:kern w:val="0"/>
          <w:sz w:val="22"/>
          <w:lang w:eastAsia="en-GB"/>
          <w14:ligatures w14:val="none"/>
        </w:rPr>
      </w:pPr>
      <w:r w:rsidRPr="007765EA">
        <w:rPr>
          <w:rFonts w:eastAsia="Calibri" w:cs="Arial"/>
          <w:color w:val="000000"/>
          <w:kern w:val="0"/>
          <w:sz w:val="22"/>
          <w:lang w:eastAsia="en-GB"/>
          <w14:ligatures w14:val="none"/>
        </w:rPr>
        <w:br/>
        <w:t xml:space="preserve">The RFO confirms that invoices match the authorised expenditure, goods and services have been received in full, payments are within the approved budget and will be executed by two authorised signatories. </w:t>
      </w:r>
      <w:r w:rsidRPr="007765EA">
        <w:rPr>
          <w:rFonts w:eastAsia="Calibri" w:cs="Arial"/>
          <w:color w:val="000000"/>
          <w:kern w:val="0"/>
          <w:sz w:val="22"/>
          <w:lang w:eastAsia="en-GB"/>
          <w14:ligatures w14:val="none"/>
        </w:rPr>
        <w:br/>
      </w:r>
      <w:r w:rsidRPr="007765EA">
        <w:rPr>
          <w:rFonts w:eastAsia="Calibri" w:cs="Arial"/>
          <w:kern w:val="0"/>
          <w:sz w:val="22"/>
          <w14:ligatures w14:val="none"/>
        </w:rPr>
        <w:t>Proposed by: Cllr [Insert Name]</w:t>
      </w:r>
      <w:r w:rsidRPr="007765EA">
        <w:rPr>
          <w:rFonts w:eastAsia="Calibri" w:cs="Arial"/>
          <w:kern w:val="0"/>
          <w:sz w:val="22"/>
          <w14:ligatures w14:val="none"/>
        </w:rPr>
        <w:br/>
        <w:t>Seconded by: Cllr [Insert Name]</w:t>
      </w:r>
      <w:r w:rsidRPr="007765EA">
        <w:rPr>
          <w:rFonts w:eastAsia="Calibri" w:cs="Arial"/>
          <w:kern w:val="0"/>
          <w:sz w:val="22"/>
          <w14:ligatures w14:val="none"/>
        </w:rPr>
        <w:br/>
        <w:t>Vote: [Insert Outcome]</w:t>
      </w:r>
    </w:p>
    <w:p w14:paraId="39412B86" w14:textId="77777777" w:rsidR="00161C38" w:rsidRPr="007765EA" w:rsidRDefault="00161C38" w:rsidP="00161C38">
      <w:pPr>
        <w:spacing w:after="200" w:line="276" w:lineRule="auto"/>
        <w:rPr>
          <w:rFonts w:eastAsia="Calibri" w:cs="Arial"/>
          <w:color w:val="000000"/>
          <w:kern w:val="0"/>
          <w:sz w:val="22"/>
          <w:lang w:eastAsia="en-GB"/>
          <w14:ligatures w14:val="none"/>
        </w:rPr>
      </w:pPr>
      <w:r w:rsidRPr="007765EA">
        <w:rPr>
          <w:rFonts w:eastAsia="Calibri" w:cs="Arial"/>
          <w:color w:val="000000"/>
          <w:kern w:val="0"/>
          <w:sz w:val="22"/>
          <w:lang w:eastAsia="en-GB"/>
          <w14:ligatures w14:val="none"/>
        </w:rPr>
        <w:t>.</w:t>
      </w:r>
    </w:p>
    <w:p w14:paraId="142F7F83" w14:textId="77777777" w:rsidR="00161C38" w:rsidRPr="007765EA" w:rsidRDefault="00161C38" w:rsidP="00161C38">
      <w:pPr>
        <w:spacing w:after="200" w:line="276" w:lineRule="auto"/>
        <w:rPr>
          <w:rFonts w:eastAsia="Calibri" w:cs="Arial"/>
          <w:color w:val="000000"/>
          <w:kern w:val="0"/>
          <w:sz w:val="22"/>
          <w14:ligatures w14:val="none"/>
        </w:rPr>
      </w:pPr>
    </w:p>
    <w:p w14:paraId="7D3B712B" w14:textId="77777777" w:rsidR="00161C38" w:rsidRPr="007765EA" w:rsidRDefault="00161C38" w:rsidP="00161C38">
      <w:pPr>
        <w:spacing w:after="120" w:line="276" w:lineRule="auto"/>
        <w:ind w:left="700"/>
        <w:rPr>
          <w:rFonts w:eastAsia="Calibri" w:cs="Arial"/>
          <w:bCs/>
          <w:kern w:val="0"/>
          <w:sz w:val="22"/>
          <w14:ligatures w14:val="none"/>
        </w:rPr>
      </w:pPr>
    </w:p>
    <w:p w14:paraId="52B5CFC3" w14:textId="5A445525" w:rsidR="00972D50" w:rsidRPr="007765EA" w:rsidRDefault="00972D50" w:rsidP="00161C38">
      <w:pPr>
        <w:rPr>
          <w:rFonts w:cs="Arial"/>
          <w:sz w:val="22"/>
        </w:rPr>
      </w:pPr>
    </w:p>
    <w:sectPr w:rsidR="00972D50" w:rsidRPr="007765EA" w:rsidSect="00976D76">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87BAC" w14:textId="77777777" w:rsidR="00134F2D" w:rsidRDefault="00134F2D" w:rsidP="00886201">
      <w:pPr>
        <w:spacing w:after="0" w:line="240" w:lineRule="auto"/>
      </w:pPr>
      <w:r>
        <w:separator/>
      </w:r>
    </w:p>
  </w:endnote>
  <w:endnote w:type="continuationSeparator" w:id="0">
    <w:p w14:paraId="4FA6DC33" w14:textId="77777777" w:rsidR="00134F2D" w:rsidRDefault="00134F2D" w:rsidP="0088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61F7" w14:textId="77777777" w:rsidR="005D2022" w:rsidRDefault="005D2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292622"/>
      <w:docPartObj>
        <w:docPartGallery w:val="Page Numbers (Bottom of Page)"/>
        <w:docPartUnique/>
      </w:docPartObj>
    </w:sdtPr>
    <w:sdtContent>
      <w:sdt>
        <w:sdtPr>
          <w:id w:val="-1705238520"/>
          <w:docPartObj>
            <w:docPartGallery w:val="Page Numbers (Top of Page)"/>
            <w:docPartUnique/>
          </w:docPartObj>
        </w:sdtPr>
        <w:sdtContent>
          <w:p w14:paraId="5020FA02" w14:textId="29713674" w:rsidR="0081698D" w:rsidRDefault="0081698D" w:rsidP="0081698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D8018B4" w14:textId="77777777" w:rsidR="00886201" w:rsidRDefault="00886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70C9" w14:textId="77777777" w:rsidR="005D2022" w:rsidRDefault="005D2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2DD8" w14:textId="77777777" w:rsidR="00134F2D" w:rsidRDefault="00134F2D" w:rsidP="00886201">
      <w:pPr>
        <w:spacing w:after="0" w:line="240" w:lineRule="auto"/>
      </w:pPr>
      <w:r>
        <w:separator/>
      </w:r>
    </w:p>
  </w:footnote>
  <w:footnote w:type="continuationSeparator" w:id="0">
    <w:p w14:paraId="727248E6" w14:textId="77777777" w:rsidR="00134F2D" w:rsidRDefault="00134F2D" w:rsidP="0088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0F6F" w14:textId="77777777" w:rsidR="005D2022" w:rsidRDefault="005D2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3474" w14:textId="40794F87" w:rsidR="00886201" w:rsidRDefault="00000000">
    <w:pPr>
      <w:pStyle w:val="Header"/>
    </w:pPr>
    <w:sdt>
      <w:sdtPr>
        <w:id w:val="299499321"/>
        <w:docPartObj>
          <w:docPartGallery w:val="Watermarks"/>
          <w:docPartUnique/>
        </w:docPartObj>
      </w:sdtPr>
      <w:sdtContent>
        <w:r>
          <w:rPr>
            <w:noProof/>
          </w:rPr>
          <w:pict w14:anchorId="72C89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698D">
      <w:t>Oakham Town Council Financial Regulations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8D52" w14:textId="77777777" w:rsidR="005D2022" w:rsidRDefault="005D2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7462"/>
    <w:multiLevelType w:val="hybridMultilevel"/>
    <w:tmpl w:val="7B222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7A04CE"/>
    <w:multiLevelType w:val="hybridMultilevel"/>
    <w:tmpl w:val="EC283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C61530"/>
    <w:multiLevelType w:val="hybridMultilevel"/>
    <w:tmpl w:val="259A08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E66AE5"/>
    <w:multiLevelType w:val="multilevel"/>
    <w:tmpl w:val="9BD6FD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56222"/>
    <w:multiLevelType w:val="hybridMultilevel"/>
    <w:tmpl w:val="E6A62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265482"/>
    <w:multiLevelType w:val="multilevel"/>
    <w:tmpl w:val="9BD6FD00"/>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6" w15:restartNumberingAfterBreak="0">
    <w:nsid w:val="40CF7FFE"/>
    <w:multiLevelType w:val="multilevel"/>
    <w:tmpl w:val="9BD6FD0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2A6293"/>
    <w:multiLevelType w:val="multilevel"/>
    <w:tmpl w:val="08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AC2990"/>
    <w:multiLevelType w:val="hybridMultilevel"/>
    <w:tmpl w:val="62224A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65E1DA7"/>
    <w:multiLevelType w:val="hybridMultilevel"/>
    <w:tmpl w:val="B11609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5D8D301C"/>
    <w:multiLevelType w:val="hybridMultilevel"/>
    <w:tmpl w:val="A0C674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9C73A84"/>
    <w:multiLevelType w:val="hybridMultilevel"/>
    <w:tmpl w:val="20301B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B10F20"/>
    <w:multiLevelType w:val="hybridMultilevel"/>
    <w:tmpl w:val="F384C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C74375D"/>
    <w:multiLevelType w:val="multilevel"/>
    <w:tmpl w:val="08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EF43454"/>
    <w:multiLevelType w:val="hybridMultilevel"/>
    <w:tmpl w:val="56C429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F1111F8"/>
    <w:multiLevelType w:val="hybridMultilevel"/>
    <w:tmpl w:val="B0924B7A"/>
    <w:lvl w:ilvl="0" w:tplc="A3AEF000">
      <w:start w:val="1"/>
      <w:numFmt w:val="decimal"/>
      <w:pStyle w:val="Heading2"/>
      <w:lvlText w:val="%1."/>
      <w:lvlJc w:val="left"/>
      <w:pPr>
        <w:ind w:left="360"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4156982">
    <w:abstractNumId w:val="15"/>
  </w:num>
  <w:num w:numId="2" w16cid:durableId="2048288392">
    <w:abstractNumId w:val="7"/>
  </w:num>
  <w:num w:numId="3" w16cid:durableId="1379544773">
    <w:abstractNumId w:val="0"/>
  </w:num>
  <w:num w:numId="4" w16cid:durableId="1704596013">
    <w:abstractNumId w:val="14"/>
  </w:num>
  <w:num w:numId="5" w16cid:durableId="191384883">
    <w:abstractNumId w:val="8"/>
  </w:num>
  <w:num w:numId="6" w16cid:durableId="2119832476">
    <w:abstractNumId w:val="1"/>
  </w:num>
  <w:num w:numId="7" w16cid:durableId="1214925972">
    <w:abstractNumId w:val="2"/>
  </w:num>
  <w:num w:numId="8" w16cid:durableId="1219971745">
    <w:abstractNumId w:val="5"/>
  </w:num>
  <w:num w:numId="9" w16cid:durableId="1031220815">
    <w:abstractNumId w:val="6"/>
  </w:num>
  <w:num w:numId="10" w16cid:durableId="1502505513">
    <w:abstractNumId w:val="11"/>
  </w:num>
  <w:num w:numId="11" w16cid:durableId="745615549">
    <w:abstractNumId w:val="13"/>
  </w:num>
  <w:num w:numId="12" w16cid:durableId="787236985">
    <w:abstractNumId w:val="4"/>
  </w:num>
  <w:num w:numId="13" w16cid:durableId="1528643313">
    <w:abstractNumId w:val="10"/>
  </w:num>
  <w:num w:numId="14" w16cid:durableId="618880629">
    <w:abstractNumId w:val="12"/>
  </w:num>
  <w:num w:numId="15" w16cid:durableId="602959982">
    <w:abstractNumId w:val="3"/>
  </w:num>
  <w:num w:numId="16" w16cid:durableId="154626045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D9"/>
    <w:rsid w:val="000019E2"/>
    <w:rsid w:val="000030AE"/>
    <w:rsid w:val="0000353A"/>
    <w:rsid w:val="00005E85"/>
    <w:rsid w:val="00061BF0"/>
    <w:rsid w:val="00062120"/>
    <w:rsid w:val="00066F60"/>
    <w:rsid w:val="00070E67"/>
    <w:rsid w:val="000758BB"/>
    <w:rsid w:val="00087D05"/>
    <w:rsid w:val="000953CA"/>
    <w:rsid w:val="000A5008"/>
    <w:rsid w:val="000D3BF8"/>
    <w:rsid w:val="000D4DBD"/>
    <w:rsid w:val="000D56FB"/>
    <w:rsid w:val="000E4B86"/>
    <w:rsid w:val="00102E43"/>
    <w:rsid w:val="00107826"/>
    <w:rsid w:val="00113B1C"/>
    <w:rsid w:val="001246A2"/>
    <w:rsid w:val="00126C8B"/>
    <w:rsid w:val="00130D5A"/>
    <w:rsid w:val="00134F2D"/>
    <w:rsid w:val="0014454A"/>
    <w:rsid w:val="00155923"/>
    <w:rsid w:val="00157CAB"/>
    <w:rsid w:val="00161C38"/>
    <w:rsid w:val="0017107C"/>
    <w:rsid w:val="0017110D"/>
    <w:rsid w:val="00172E1F"/>
    <w:rsid w:val="0017452C"/>
    <w:rsid w:val="0017699D"/>
    <w:rsid w:val="00181769"/>
    <w:rsid w:val="001856CF"/>
    <w:rsid w:val="001878C1"/>
    <w:rsid w:val="001977CF"/>
    <w:rsid w:val="001A0F5D"/>
    <w:rsid w:val="001A7F4E"/>
    <w:rsid w:val="001D09E0"/>
    <w:rsid w:val="001D1F9B"/>
    <w:rsid w:val="001D3D77"/>
    <w:rsid w:val="001E5AFA"/>
    <w:rsid w:val="001E7FF1"/>
    <w:rsid w:val="001F18E4"/>
    <w:rsid w:val="0022129F"/>
    <w:rsid w:val="00243381"/>
    <w:rsid w:val="00253CCD"/>
    <w:rsid w:val="00257239"/>
    <w:rsid w:val="00262706"/>
    <w:rsid w:val="00264672"/>
    <w:rsid w:val="00266649"/>
    <w:rsid w:val="002815D1"/>
    <w:rsid w:val="00286539"/>
    <w:rsid w:val="00291889"/>
    <w:rsid w:val="00294B38"/>
    <w:rsid w:val="002A1CBC"/>
    <w:rsid w:val="002A2059"/>
    <w:rsid w:val="002B037A"/>
    <w:rsid w:val="002B1C26"/>
    <w:rsid w:val="002B7028"/>
    <w:rsid w:val="002C1509"/>
    <w:rsid w:val="002C4500"/>
    <w:rsid w:val="002D4759"/>
    <w:rsid w:val="002D61C1"/>
    <w:rsid w:val="002F20A9"/>
    <w:rsid w:val="002F30B5"/>
    <w:rsid w:val="003014C3"/>
    <w:rsid w:val="0031013A"/>
    <w:rsid w:val="00310B43"/>
    <w:rsid w:val="00325EEF"/>
    <w:rsid w:val="00327961"/>
    <w:rsid w:val="00331F63"/>
    <w:rsid w:val="00333338"/>
    <w:rsid w:val="00346966"/>
    <w:rsid w:val="00357563"/>
    <w:rsid w:val="00357B1A"/>
    <w:rsid w:val="00380F25"/>
    <w:rsid w:val="0038231B"/>
    <w:rsid w:val="0038579D"/>
    <w:rsid w:val="00385D14"/>
    <w:rsid w:val="003958FC"/>
    <w:rsid w:val="003A2949"/>
    <w:rsid w:val="003B41E3"/>
    <w:rsid w:val="003B5336"/>
    <w:rsid w:val="003C68DA"/>
    <w:rsid w:val="003D1C4B"/>
    <w:rsid w:val="003D76FB"/>
    <w:rsid w:val="003E00EA"/>
    <w:rsid w:val="003E257F"/>
    <w:rsid w:val="003E3619"/>
    <w:rsid w:val="004029C5"/>
    <w:rsid w:val="004034B2"/>
    <w:rsid w:val="004036F3"/>
    <w:rsid w:val="00434BB5"/>
    <w:rsid w:val="00452461"/>
    <w:rsid w:val="004547B8"/>
    <w:rsid w:val="00461BD7"/>
    <w:rsid w:val="004645A9"/>
    <w:rsid w:val="004739A2"/>
    <w:rsid w:val="00477F7E"/>
    <w:rsid w:val="00482FA2"/>
    <w:rsid w:val="004B58FE"/>
    <w:rsid w:val="004C1776"/>
    <w:rsid w:val="004C677A"/>
    <w:rsid w:val="004E1E01"/>
    <w:rsid w:val="004E6F2C"/>
    <w:rsid w:val="00500970"/>
    <w:rsid w:val="00506CFD"/>
    <w:rsid w:val="0051326A"/>
    <w:rsid w:val="00520CF0"/>
    <w:rsid w:val="00531252"/>
    <w:rsid w:val="00552ADB"/>
    <w:rsid w:val="00553187"/>
    <w:rsid w:val="00556F66"/>
    <w:rsid w:val="00562890"/>
    <w:rsid w:val="00597E1B"/>
    <w:rsid w:val="005A274F"/>
    <w:rsid w:val="005D2022"/>
    <w:rsid w:val="005D2C62"/>
    <w:rsid w:val="005D306B"/>
    <w:rsid w:val="005E1709"/>
    <w:rsid w:val="005E2796"/>
    <w:rsid w:val="00613767"/>
    <w:rsid w:val="006166DA"/>
    <w:rsid w:val="00630486"/>
    <w:rsid w:val="006308AF"/>
    <w:rsid w:val="0063239B"/>
    <w:rsid w:val="00633D92"/>
    <w:rsid w:val="0064121D"/>
    <w:rsid w:val="006640F3"/>
    <w:rsid w:val="006840F4"/>
    <w:rsid w:val="006876F5"/>
    <w:rsid w:val="00690079"/>
    <w:rsid w:val="00695DF8"/>
    <w:rsid w:val="006A1271"/>
    <w:rsid w:val="006A6B97"/>
    <w:rsid w:val="006D0C0D"/>
    <w:rsid w:val="006E1538"/>
    <w:rsid w:val="006E1882"/>
    <w:rsid w:val="006F3F64"/>
    <w:rsid w:val="0071232B"/>
    <w:rsid w:val="00714B26"/>
    <w:rsid w:val="00726014"/>
    <w:rsid w:val="00727E8B"/>
    <w:rsid w:val="007417CD"/>
    <w:rsid w:val="00742E3D"/>
    <w:rsid w:val="007571E4"/>
    <w:rsid w:val="007606CD"/>
    <w:rsid w:val="00766BF6"/>
    <w:rsid w:val="00770E57"/>
    <w:rsid w:val="00774DDE"/>
    <w:rsid w:val="007765EA"/>
    <w:rsid w:val="00777538"/>
    <w:rsid w:val="00786045"/>
    <w:rsid w:val="00786EB8"/>
    <w:rsid w:val="007945AC"/>
    <w:rsid w:val="007A2A6F"/>
    <w:rsid w:val="007A2ECC"/>
    <w:rsid w:val="007A4CDF"/>
    <w:rsid w:val="007A7EA1"/>
    <w:rsid w:val="007C6DD9"/>
    <w:rsid w:val="007D4080"/>
    <w:rsid w:val="007E180F"/>
    <w:rsid w:val="007E22BB"/>
    <w:rsid w:val="007E439E"/>
    <w:rsid w:val="007E7116"/>
    <w:rsid w:val="007F6B23"/>
    <w:rsid w:val="008002B8"/>
    <w:rsid w:val="00807F38"/>
    <w:rsid w:val="0081698D"/>
    <w:rsid w:val="00822B5A"/>
    <w:rsid w:val="00855F14"/>
    <w:rsid w:val="00872B34"/>
    <w:rsid w:val="00872C3C"/>
    <w:rsid w:val="008743FA"/>
    <w:rsid w:val="00883AF1"/>
    <w:rsid w:val="00886201"/>
    <w:rsid w:val="008867E1"/>
    <w:rsid w:val="0089274F"/>
    <w:rsid w:val="008A39D3"/>
    <w:rsid w:val="008B4AD4"/>
    <w:rsid w:val="008B613D"/>
    <w:rsid w:val="008F2291"/>
    <w:rsid w:val="00910381"/>
    <w:rsid w:val="00915A74"/>
    <w:rsid w:val="009178D9"/>
    <w:rsid w:val="00920B4F"/>
    <w:rsid w:val="009337AC"/>
    <w:rsid w:val="00950A35"/>
    <w:rsid w:val="00954EB3"/>
    <w:rsid w:val="0095558E"/>
    <w:rsid w:val="00972D50"/>
    <w:rsid w:val="00973EA0"/>
    <w:rsid w:val="00976D76"/>
    <w:rsid w:val="00977651"/>
    <w:rsid w:val="0097785F"/>
    <w:rsid w:val="00990CBF"/>
    <w:rsid w:val="009955D8"/>
    <w:rsid w:val="00996F69"/>
    <w:rsid w:val="00997967"/>
    <w:rsid w:val="009B0F35"/>
    <w:rsid w:val="009B2982"/>
    <w:rsid w:val="009B2E4F"/>
    <w:rsid w:val="009E4024"/>
    <w:rsid w:val="009E41E2"/>
    <w:rsid w:val="00A0354D"/>
    <w:rsid w:val="00A06A73"/>
    <w:rsid w:val="00A229C4"/>
    <w:rsid w:val="00A326BE"/>
    <w:rsid w:val="00A4547B"/>
    <w:rsid w:val="00A46C7C"/>
    <w:rsid w:val="00A55980"/>
    <w:rsid w:val="00A61C76"/>
    <w:rsid w:val="00A61F59"/>
    <w:rsid w:val="00A65A16"/>
    <w:rsid w:val="00A719E6"/>
    <w:rsid w:val="00A73A40"/>
    <w:rsid w:val="00A8575D"/>
    <w:rsid w:val="00A902B0"/>
    <w:rsid w:val="00A91348"/>
    <w:rsid w:val="00A93CC1"/>
    <w:rsid w:val="00A94B8A"/>
    <w:rsid w:val="00AD07D4"/>
    <w:rsid w:val="00AD3E85"/>
    <w:rsid w:val="00AD3F53"/>
    <w:rsid w:val="00AD7B52"/>
    <w:rsid w:val="00AF50C6"/>
    <w:rsid w:val="00B01F6F"/>
    <w:rsid w:val="00B13BE0"/>
    <w:rsid w:val="00B23219"/>
    <w:rsid w:val="00B314D9"/>
    <w:rsid w:val="00B32F8C"/>
    <w:rsid w:val="00B526CB"/>
    <w:rsid w:val="00BA7B1C"/>
    <w:rsid w:val="00BB0FA3"/>
    <w:rsid w:val="00BC4CE9"/>
    <w:rsid w:val="00BD4FE8"/>
    <w:rsid w:val="00BE311F"/>
    <w:rsid w:val="00BE6AF5"/>
    <w:rsid w:val="00C02158"/>
    <w:rsid w:val="00C11956"/>
    <w:rsid w:val="00C15B04"/>
    <w:rsid w:val="00C2097F"/>
    <w:rsid w:val="00C34EAE"/>
    <w:rsid w:val="00C35C94"/>
    <w:rsid w:val="00C622C9"/>
    <w:rsid w:val="00C63C77"/>
    <w:rsid w:val="00C715DD"/>
    <w:rsid w:val="00C7419C"/>
    <w:rsid w:val="00C873AA"/>
    <w:rsid w:val="00C958A5"/>
    <w:rsid w:val="00CA052E"/>
    <w:rsid w:val="00CA15EC"/>
    <w:rsid w:val="00D25DDF"/>
    <w:rsid w:val="00D277DA"/>
    <w:rsid w:val="00D33FA2"/>
    <w:rsid w:val="00D4186B"/>
    <w:rsid w:val="00D46865"/>
    <w:rsid w:val="00D55BDA"/>
    <w:rsid w:val="00D67325"/>
    <w:rsid w:val="00D711CD"/>
    <w:rsid w:val="00D90082"/>
    <w:rsid w:val="00DA3503"/>
    <w:rsid w:val="00DA5582"/>
    <w:rsid w:val="00DB48AF"/>
    <w:rsid w:val="00DB5322"/>
    <w:rsid w:val="00DC1567"/>
    <w:rsid w:val="00DD1AA4"/>
    <w:rsid w:val="00DD52F8"/>
    <w:rsid w:val="00DD79C3"/>
    <w:rsid w:val="00DF4F0C"/>
    <w:rsid w:val="00E002C6"/>
    <w:rsid w:val="00E04AB2"/>
    <w:rsid w:val="00E0550F"/>
    <w:rsid w:val="00E05A45"/>
    <w:rsid w:val="00E252F5"/>
    <w:rsid w:val="00E27778"/>
    <w:rsid w:val="00E345A2"/>
    <w:rsid w:val="00E37C99"/>
    <w:rsid w:val="00E41E62"/>
    <w:rsid w:val="00E443EB"/>
    <w:rsid w:val="00E5129F"/>
    <w:rsid w:val="00E5470F"/>
    <w:rsid w:val="00E6384D"/>
    <w:rsid w:val="00E70060"/>
    <w:rsid w:val="00E74E1A"/>
    <w:rsid w:val="00E76348"/>
    <w:rsid w:val="00E81E6F"/>
    <w:rsid w:val="00E9132E"/>
    <w:rsid w:val="00EA1831"/>
    <w:rsid w:val="00EA737B"/>
    <w:rsid w:val="00EB635C"/>
    <w:rsid w:val="00EB7214"/>
    <w:rsid w:val="00EC35E7"/>
    <w:rsid w:val="00ED53A4"/>
    <w:rsid w:val="00EE14C6"/>
    <w:rsid w:val="00EE7A36"/>
    <w:rsid w:val="00F0157B"/>
    <w:rsid w:val="00F033D6"/>
    <w:rsid w:val="00F17D5D"/>
    <w:rsid w:val="00F26FAE"/>
    <w:rsid w:val="00F27C1F"/>
    <w:rsid w:val="00F27E8C"/>
    <w:rsid w:val="00F34C58"/>
    <w:rsid w:val="00F36C6F"/>
    <w:rsid w:val="00F73682"/>
    <w:rsid w:val="00F7728E"/>
    <w:rsid w:val="00F81D55"/>
    <w:rsid w:val="00F86AE4"/>
    <w:rsid w:val="00FA28DD"/>
    <w:rsid w:val="00FA4681"/>
    <w:rsid w:val="00FB0579"/>
    <w:rsid w:val="00FB2484"/>
    <w:rsid w:val="00FB5D00"/>
    <w:rsid w:val="00FC1650"/>
    <w:rsid w:val="00FC25BE"/>
    <w:rsid w:val="00FC678F"/>
    <w:rsid w:val="00FD37DA"/>
    <w:rsid w:val="00FD6619"/>
    <w:rsid w:val="00FE072A"/>
    <w:rsid w:val="00FE4346"/>
    <w:rsid w:val="00FE6BB9"/>
    <w:rsid w:val="00FF2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6E1FC"/>
  <w15:chartTrackingRefBased/>
  <w15:docId w15:val="{35F0414C-6379-415B-B24A-A3737761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8FE"/>
    <w:rPr>
      <w:rFonts w:ascii="Arial" w:hAnsi="Arial"/>
      <w:sz w:val="24"/>
    </w:rPr>
  </w:style>
  <w:style w:type="paragraph" w:styleId="Heading1">
    <w:name w:val="heading 1"/>
    <w:basedOn w:val="Normal"/>
    <w:next w:val="Normal"/>
    <w:link w:val="Heading1Char"/>
    <w:uiPriority w:val="9"/>
    <w:qFormat/>
    <w:rsid w:val="00B31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1650"/>
    <w:pPr>
      <w:keepNext/>
      <w:keepLines/>
      <w:numPr>
        <w:numId w:val="1"/>
      </w:numPr>
      <w:spacing w:before="160" w:after="80"/>
      <w:outlineLvl w:val="1"/>
    </w:pPr>
    <w:rPr>
      <w:rFonts w:eastAsiaTheme="majorEastAsia" w:cs="Arial"/>
      <w:b/>
      <w:color w:val="0F4761" w:themeColor="accent1" w:themeShade="BF"/>
      <w:szCs w:val="24"/>
    </w:rPr>
  </w:style>
  <w:style w:type="paragraph" w:styleId="Heading3">
    <w:name w:val="heading 3"/>
    <w:basedOn w:val="Normal"/>
    <w:next w:val="Normal"/>
    <w:link w:val="Heading3Char"/>
    <w:uiPriority w:val="9"/>
    <w:unhideWhenUsed/>
    <w:qFormat/>
    <w:rsid w:val="00B31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1650"/>
    <w:rPr>
      <w:rFonts w:ascii="Arial" w:eastAsiaTheme="majorEastAsia" w:hAnsi="Arial" w:cs="Arial"/>
      <w:b/>
      <w:color w:val="0F4761" w:themeColor="accent1" w:themeShade="BF"/>
      <w:sz w:val="24"/>
      <w:szCs w:val="24"/>
    </w:rPr>
  </w:style>
  <w:style w:type="character" w:customStyle="1" w:styleId="Heading3Char">
    <w:name w:val="Heading 3 Char"/>
    <w:basedOn w:val="DefaultParagraphFont"/>
    <w:link w:val="Heading3"/>
    <w:uiPriority w:val="9"/>
    <w:rsid w:val="00B31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4D9"/>
    <w:rPr>
      <w:rFonts w:eastAsiaTheme="majorEastAsia" w:cstheme="majorBidi"/>
      <w:color w:val="272727" w:themeColor="text1" w:themeTint="D8"/>
    </w:rPr>
  </w:style>
  <w:style w:type="paragraph" w:styleId="Title">
    <w:name w:val="Title"/>
    <w:basedOn w:val="Normal"/>
    <w:next w:val="Normal"/>
    <w:link w:val="TitleChar"/>
    <w:uiPriority w:val="10"/>
    <w:qFormat/>
    <w:rsid w:val="00B31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4D9"/>
    <w:pPr>
      <w:spacing w:before="160"/>
      <w:jc w:val="center"/>
    </w:pPr>
    <w:rPr>
      <w:i/>
      <w:iCs/>
      <w:color w:val="404040" w:themeColor="text1" w:themeTint="BF"/>
    </w:rPr>
  </w:style>
  <w:style w:type="character" w:customStyle="1" w:styleId="QuoteChar">
    <w:name w:val="Quote Char"/>
    <w:basedOn w:val="DefaultParagraphFont"/>
    <w:link w:val="Quote"/>
    <w:uiPriority w:val="29"/>
    <w:rsid w:val="00B314D9"/>
    <w:rPr>
      <w:i/>
      <w:iCs/>
      <w:color w:val="404040" w:themeColor="text1" w:themeTint="BF"/>
    </w:rPr>
  </w:style>
  <w:style w:type="paragraph" w:styleId="ListParagraph">
    <w:name w:val="List Paragraph"/>
    <w:basedOn w:val="Normal"/>
    <w:uiPriority w:val="34"/>
    <w:qFormat/>
    <w:rsid w:val="00B314D9"/>
    <w:pPr>
      <w:ind w:left="720"/>
      <w:contextualSpacing/>
    </w:pPr>
  </w:style>
  <w:style w:type="character" w:styleId="IntenseEmphasis">
    <w:name w:val="Intense Emphasis"/>
    <w:basedOn w:val="DefaultParagraphFont"/>
    <w:uiPriority w:val="21"/>
    <w:qFormat/>
    <w:rsid w:val="00B314D9"/>
    <w:rPr>
      <w:i/>
      <w:iCs/>
      <w:color w:val="0F4761" w:themeColor="accent1" w:themeShade="BF"/>
    </w:rPr>
  </w:style>
  <w:style w:type="paragraph" w:styleId="IntenseQuote">
    <w:name w:val="Intense Quote"/>
    <w:basedOn w:val="Normal"/>
    <w:next w:val="Normal"/>
    <w:link w:val="IntenseQuoteChar"/>
    <w:uiPriority w:val="30"/>
    <w:qFormat/>
    <w:rsid w:val="00B31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4D9"/>
    <w:rPr>
      <w:i/>
      <w:iCs/>
      <w:color w:val="0F4761" w:themeColor="accent1" w:themeShade="BF"/>
    </w:rPr>
  </w:style>
  <w:style w:type="character" w:styleId="IntenseReference">
    <w:name w:val="Intense Reference"/>
    <w:basedOn w:val="DefaultParagraphFont"/>
    <w:uiPriority w:val="32"/>
    <w:qFormat/>
    <w:rsid w:val="00B314D9"/>
    <w:rPr>
      <w:b/>
      <w:bCs/>
      <w:smallCaps/>
      <w:color w:val="0F4761" w:themeColor="accent1" w:themeShade="BF"/>
      <w:spacing w:val="5"/>
    </w:rPr>
  </w:style>
  <w:style w:type="paragraph" w:styleId="NormalWeb">
    <w:name w:val="Normal (Web)"/>
    <w:basedOn w:val="Normal"/>
    <w:uiPriority w:val="99"/>
    <w:unhideWhenUsed/>
    <w:rsid w:val="00E74E1A"/>
    <w:rPr>
      <w:rFonts w:ascii="Times New Roman" w:hAnsi="Times New Roman" w:cs="Times New Roman"/>
      <w:szCs w:val="24"/>
    </w:rPr>
  </w:style>
  <w:style w:type="table" w:styleId="TableGrid">
    <w:name w:val="Table Grid"/>
    <w:basedOn w:val="TableNormal"/>
    <w:uiPriority w:val="39"/>
    <w:rsid w:val="00187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1E3"/>
    <w:rPr>
      <w:color w:val="467886" w:themeColor="hyperlink"/>
      <w:u w:val="single"/>
    </w:rPr>
  </w:style>
  <w:style w:type="character" w:styleId="UnresolvedMention">
    <w:name w:val="Unresolved Mention"/>
    <w:basedOn w:val="DefaultParagraphFont"/>
    <w:uiPriority w:val="99"/>
    <w:semiHidden/>
    <w:unhideWhenUsed/>
    <w:rsid w:val="003B41E3"/>
    <w:rPr>
      <w:color w:val="605E5C"/>
      <w:shd w:val="clear" w:color="auto" w:fill="E1DFDD"/>
    </w:rPr>
  </w:style>
  <w:style w:type="character" w:styleId="Emphasis">
    <w:name w:val="Emphasis"/>
    <w:basedOn w:val="DefaultParagraphFont"/>
    <w:uiPriority w:val="20"/>
    <w:qFormat/>
    <w:rsid w:val="00A91348"/>
    <w:rPr>
      <w:i/>
      <w:iCs/>
    </w:rPr>
  </w:style>
  <w:style w:type="character" w:styleId="Strong">
    <w:name w:val="Strong"/>
    <w:basedOn w:val="DefaultParagraphFont"/>
    <w:uiPriority w:val="22"/>
    <w:qFormat/>
    <w:rsid w:val="001856CF"/>
    <w:rPr>
      <w:b/>
      <w:bCs/>
    </w:rPr>
  </w:style>
  <w:style w:type="paragraph" w:styleId="Header">
    <w:name w:val="header"/>
    <w:basedOn w:val="Normal"/>
    <w:link w:val="HeaderChar"/>
    <w:uiPriority w:val="99"/>
    <w:unhideWhenUsed/>
    <w:rsid w:val="0088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201"/>
    <w:rPr>
      <w:rFonts w:ascii="Arial" w:hAnsi="Arial"/>
      <w:sz w:val="24"/>
    </w:rPr>
  </w:style>
  <w:style w:type="paragraph" w:styleId="Footer">
    <w:name w:val="footer"/>
    <w:basedOn w:val="Normal"/>
    <w:link w:val="FooterChar"/>
    <w:uiPriority w:val="99"/>
    <w:unhideWhenUsed/>
    <w:rsid w:val="0088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201"/>
    <w:rPr>
      <w:rFonts w:ascii="Arial" w:hAnsi="Arial"/>
      <w:sz w:val="24"/>
    </w:rPr>
  </w:style>
  <w:style w:type="table" w:customStyle="1" w:styleId="TableGrid1">
    <w:name w:val="Table Grid1"/>
    <w:basedOn w:val="TableNormal"/>
    <w:next w:val="TableGrid"/>
    <w:uiPriority w:val="39"/>
    <w:rsid w:val="00161C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0DCAF386-162F-4F57-AAEE-71F6C3832EAF}">
  <ds:schemaRefs>
    <ds:schemaRef ds:uri="http://schemas.openxmlformats.org/officeDocument/2006/bibliography"/>
  </ds:schemaRefs>
</ds:datastoreItem>
</file>

<file path=customXml/itemProps2.xml><?xml version="1.0" encoding="utf-8"?>
<ds:datastoreItem xmlns:ds="http://schemas.openxmlformats.org/officeDocument/2006/customXml" ds:itemID="{DBDBE1B3-22D2-41A4-9AF9-F09C35945756}"/>
</file>

<file path=customXml/itemProps3.xml><?xml version="1.0" encoding="utf-8"?>
<ds:datastoreItem xmlns:ds="http://schemas.openxmlformats.org/officeDocument/2006/customXml" ds:itemID="{21DC057B-4AE4-417E-BDFF-5C2551D18CC5}"/>
</file>

<file path=customXml/itemProps4.xml><?xml version="1.0" encoding="utf-8"?>
<ds:datastoreItem xmlns:ds="http://schemas.openxmlformats.org/officeDocument/2006/customXml" ds:itemID="{79294DE2-9858-47E7-AAA0-59AB1547BD39}"/>
</file>

<file path=docProps/app.xml><?xml version="1.0" encoding="utf-8"?>
<Properties xmlns="http://schemas.openxmlformats.org/officeDocument/2006/extended-properties" xmlns:vt="http://schemas.openxmlformats.org/officeDocument/2006/docPropsVTypes">
  <Template>Normal.dotm</Template>
  <TotalTime>1667</TotalTime>
  <Pages>9</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127</cp:revision>
  <cp:lastPrinted>2025-09-20T16:03:00Z</cp:lastPrinted>
  <dcterms:created xsi:type="dcterms:W3CDTF">2025-09-07T13:11:00Z</dcterms:created>
  <dcterms:modified xsi:type="dcterms:W3CDTF">2025-09-22T09:24:00Z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ies>
</file>