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5AEE" w14:textId="27882CA1" w:rsidR="000C1E9F" w:rsidRPr="00DB6C24" w:rsidRDefault="00DB6C24" w:rsidP="00DB6C24">
      <w:pPr>
        <w:rPr>
          <w:rFonts w:asciiTheme="minorHAnsi" w:hAnsiTheme="minorHAnsi" w:cstheme="minorHAnsi"/>
          <w:b/>
          <w:bCs/>
          <w:sz w:val="24"/>
          <w:szCs w:val="24"/>
        </w:rPr>
      </w:pPr>
      <w:r w:rsidRPr="00DB6C24">
        <w:rPr>
          <w:rFonts w:asciiTheme="minorHAnsi" w:hAnsiTheme="minorHAnsi" w:cstheme="minorHAnsi"/>
          <w:b/>
          <w:bCs/>
          <w:sz w:val="24"/>
          <w:szCs w:val="24"/>
        </w:rPr>
        <w:t>OAKHAM HOME GARDEN AND ALLOTMENT SOCIETY (OHGAS)</w:t>
      </w:r>
      <w:r>
        <w:rPr>
          <w:rFonts w:asciiTheme="minorHAnsi" w:hAnsiTheme="minorHAnsi" w:cstheme="minorHAnsi"/>
          <w:b/>
          <w:bCs/>
          <w:sz w:val="24"/>
          <w:szCs w:val="24"/>
        </w:rPr>
        <w:t xml:space="preserve"> </w:t>
      </w:r>
      <w:r w:rsidR="000C1E9F" w:rsidRPr="00DB6C24">
        <w:rPr>
          <w:rFonts w:asciiTheme="minorHAnsi" w:hAnsiTheme="minorHAnsi" w:cstheme="minorHAnsi"/>
          <w:b/>
          <w:bCs/>
          <w:color w:val="212121"/>
          <w:sz w:val="24"/>
          <w:szCs w:val="24"/>
        </w:rPr>
        <w:t xml:space="preserve">LEASE </w:t>
      </w:r>
    </w:p>
    <w:p w14:paraId="0C373D71" w14:textId="77777777" w:rsidR="00373C56" w:rsidRPr="000C1E9F" w:rsidRDefault="00373C56">
      <w:pPr>
        <w:pStyle w:val="BodyText"/>
        <w:spacing w:before="103" w:line="244" w:lineRule="auto"/>
        <w:ind w:left="572" w:right="180" w:firstLine="7"/>
        <w:rPr>
          <w:rFonts w:asciiTheme="minorHAnsi" w:hAnsiTheme="minorHAnsi" w:cstheme="minorHAnsi"/>
          <w:b/>
          <w:bCs/>
          <w:color w:val="212121"/>
          <w:sz w:val="24"/>
          <w:szCs w:val="24"/>
        </w:rPr>
      </w:pPr>
    </w:p>
    <w:p w14:paraId="78D94563" w14:textId="77777777"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b/>
          <w:bCs/>
          <w:sz w:val="24"/>
          <w:szCs w:val="24"/>
          <w:lang w:val="en-GB"/>
        </w:rPr>
        <w:t>Whereas:</w:t>
      </w:r>
    </w:p>
    <w:p w14:paraId="59D5A14D" w14:textId="4422AFB5"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Council, in pursuance of its powers under the Allotment Acts, is the owner of a parcel of land as depicted on </w:t>
      </w:r>
      <w:r w:rsidR="00564130">
        <w:rPr>
          <w:rFonts w:asciiTheme="minorHAnsi" w:hAnsiTheme="minorHAnsi" w:cstheme="minorHAnsi"/>
          <w:sz w:val="24"/>
          <w:szCs w:val="24"/>
          <w:lang w:val="en-GB"/>
        </w:rPr>
        <w:t xml:space="preserve">plan </w:t>
      </w:r>
      <w:r w:rsidR="00564130" w:rsidRPr="00564130">
        <w:rPr>
          <w:rFonts w:asciiTheme="minorHAnsi" w:hAnsiTheme="minorHAnsi" w:cstheme="minorHAnsi"/>
          <w:sz w:val="24"/>
          <w:szCs w:val="24"/>
          <w:lang w:val="en-GB"/>
        </w:rPr>
        <w:t xml:space="preserve">OHGAS Plan </w:t>
      </w:r>
      <w:r w:rsidR="00E9739D">
        <w:rPr>
          <w:rFonts w:asciiTheme="minorHAnsi" w:hAnsiTheme="minorHAnsi" w:cstheme="minorHAnsi"/>
          <w:sz w:val="24"/>
          <w:szCs w:val="24"/>
          <w:lang w:val="en-GB"/>
        </w:rPr>
        <w:t>L</w:t>
      </w:r>
      <w:r w:rsidR="00564130" w:rsidRPr="00564130">
        <w:rPr>
          <w:rFonts w:asciiTheme="minorHAnsi" w:hAnsiTheme="minorHAnsi" w:cstheme="minorHAnsi"/>
          <w:sz w:val="24"/>
          <w:szCs w:val="24"/>
          <w:lang w:val="en-GB"/>
        </w:rPr>
        <w:t>T376102</w:t>
      </w:r>
      <w:r w:rsidR="00564130">
        <w:rPr>
          <w:rFonts w:asciiTheme="minorHAnsi" w:hAnsiTheme="minorHAnsi" w:cstheme="minorHAnsi"/>
          <w:sz w:val="24"/>
          <w:szCs w:val="24"/>
          <w:lang w:val="en-GB"/>
        </w:rPr>
        <w:t xml:space="preserve"> and </w:t>
      </w:r>
      <w:r w:rsidR="0051452E">
        <w:rPr>
          <w:rFonts w:asciiTheme="minorHAnsi" w:hAnsiTheme="minorHAnsi" w:cstheme="minorHAnsi"/>
          <w:sz w:val="24"/>
          <w:szCs w:val="24"/>
          <w:lang w:val="en-GB"/>
        </w:rPr>
        <w:t xml:space="preserve">OHGAS Plan </w:t>
      </w:r>
      <w:r w:rsidR="00E9739D">
        <w:rPr>
          <w:rFonts w:asciiTheme="minorHAnsi" w:hAnsiTheme="minorHAnsi" w:cstheme="minorHAnsi"/>
          <w:sz w:val="24"/>
          <w:szCs w:val="24"/>
          <w:lang w:val="en-GB"/>
        </w:rPr>
        <w:t>L</w:t>
      </w:r>
      <w:r w:rsidR="0051452E">
        <w:rPr>
          <w:rFonts w:asciiTheme="minorHAnsi" w:hAnsiTheme="minorHAnsi" w:cstheme="minorHAnsi"/>
          <w:sz w:val="24"/>
          <w:szCs w:val="24"/>
          <w:lang w:val="en-GB"/>
        </w:rPr>
        <w:t>T376103</w:t>
      </w:r>
      <w:r w:rsidRPr="00373C56">
        <w:rPr>
          <w:rFonts w:asciiTheme="minorHAnsi" w:hAnsiTheme="minorHAnsi" w:cstheme="minorHAnsi"/>
          <w:sz w:val="24"/>
          <w:szCs w:val="24"/>
          <w:lang w:val="en-GB"/>
        </w:rPr>
        <w:t xml:space="preserve"> (hereinafter referred to as "the Land"), with the intention that it be used and managed exclusively as allotment gardens; and</w:t>
      </w:r>
      <w:r w:rsidR="0051452E">
        <w:rPr>
          <w:rFonts w:asciiTheme="minorHAnsi" w:hAnsiTheme="minorHAnsi" w:cstheme="minorHAnsi"/>
          <w:sz w:val="24"/>
          <w:szCs w:val="24"/>
          <w:lang w:val="en-GB"/>
        </w:rPr>
        <w:t xml:space="preserve"> </w:t>
      </w:r>
      <w:r w:rsidRPr="00373C56">
        <w:rPr>
          <w:rFonts w:asciiTheme="minorHAnsi" w:hAnsiTheme="minorHAnsi" w:cstheme="minorHAnsi"/>
          <w:sz w:val="24"/>
          <w:szCs w:val="24"/>
          <w:lang w:val="en-GB"/>
        </w:rPr>
        <w:t xml:space="preserve">The Society has been established and exists, inter alia, </w:t>
      </w:r>
      <w:r>
        <w:rPr>
          <w:rFonts w:asciiTheme="minorHAnsi" w:hAnsiTheme="minorHAnsi" w:cstheme="minorHAnsi"/>
          <w:sz w:val="24"/>
          <w:szCs w:val="24"/>
          <w:lang w:val="en-GB"/>
        </w:rPr>
        <w:t xml:space="preserve">to own, manage, and let allotments, and it </w:t>
      </w:r>
      <w:r w:rsidRPr="00373C56">
        <w:rPr>
          <w:rFonts w:asciiTheme="minorHAnsi" w:hAnsiTheme="minorHAnsi" w:cstheme="minorHAnsi"/>
          <w:sz w:val="24"/>
          <w:szCs w:val="24"/>
          <w:lang w:val="en-GB"/>
        </w:rPr>
        <w:t>is willing to collaborate with the Council for this purpose.</w:t>
      </w:r>
    </w:p>
    <w:p w14:paraId="3C2259AF" w14:textId="77777777" w:rsidR="00373C56" w:rsidRDefault="00373C56" w:rsidP="00373C56">
      <w:pPr>
        <w:pStyle w:val="BodyText"/>
        <w:spacing w:before="9"/>
        <w:rPr>
          <w:rFonts w:asciiTheme="minorHAnsi" w:hAnsiTheme="minorHAnsi" w:cstheme="minorHAnsi"/>
          <w:b/>
          <w:bCs/>
          <w:sz w:val="24"/>
          <w:szCs w:val="24"/>
          <w:lang w:val="en-GB"/>
        </w:rPr>
      </w:pPr>
    </w:p>
    <w:p w14:paraId="7399FEB5" w14:textId="3DA85F2C" w:rsidR="00373C56" w:rsidRPr="00373C56" w:rsidRDefault="00373C56" w:rsidP="00373C56">
      <w:pPr>
        <w:pStyle w:val="BodyText"/>
        <w:spacing w:before="9"/>
        <w:rPr>
          <w:rFonts w:asciiTheme="minorHAnsi" w:hAnsiTheme="minorHAnsi" w:cstheme="minorHAnsi"/>
          <w:sz w:val="24"/>
          <w:szCs w:val="24"/>
          <w:lang w:val="en-GB"/>
        </w:rPr>
      </w:pPr>
      <w:r w:rsidRPr="00373C56">
        <w:rPr>
          <w:rFonts w:asciiTheme="minorHAnsi" w:hAnsiTheme="minorHAnsi" w:cstheme="minorHAnsi"/>
          <w:b/>
          <w:bCs/>
          <w:sz w:val="24"/>
          <w:szCs w:val="24"/>
          <w:lang w:val="en-GB"/>
        </w:rPr>
        <w:t>Now, therefore, it is agreed as follows:</w:t>
      </w:r>
      <w:r>
        <w:rPr>
          <w:rFonts w:asciiTheme="minorHAnsi" w:hAnsiTheme="minorHAnsi" w:cstheme="minorHAnsi"/>
          <w:b/>
          <w:bCs/>
          <w:sz w:val="24"/>
          <w:szCs w:val="24"/>
          <w:lang w:val="en-GB"/>
        </w:rPr>
        <w:br/>
      </w:r>
    </w:p>
    <w:p w14:paraId="75CD49A1" w14:textId="02DE2D7B"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tenancy shall be for </w:t>
      </w:r>
      <w:r>
        <w:rPr>
          <w:rFonts w:asciiTheme="minorHAnsi" w:hAnsiTheme="minorHAnsi" w:cstheme="minorHAnsi"/>
          <w:sz w:val="24"/>
          <w:szCs w:val="24"/>
          <w:lang w:val="en-GB"/>
        </w:rPr>
        <w:t>twenty-one (21) years, commencing on the 1st day of April</w:t>
      </w:r>
      <w:r w:rsidRPr="00373C56">
        <w:rPr>
          <w:rFonts w:asciiTheme="minorHAnsi" w:hAnsiTheme="minorHAnsi" w:cstheme="minorHAnsi"/>
          <w:sz w:val="24"/>
          <w:szCs w:val="24"/>
          <w:lang w:val="en-GB"/>
        </w:rPr>
        <w:t xml:space="preserve"> 2025.</w:t>
      </w:r>
      <w:r>
        <w:rPr>
          <w:rFonts w:asciiTheme="minorHAnsi" w:hAnsiTheme="minorHAnsi" w:cstheme="minorHAnsi"/>
          <w:sz w:val="24"/>
          <w:szCs w:val="24"/>
          <w:lang w:val="en-GB"/>
        </w:rPr>
        <w:br/>
      </w:r>
    </w:p>
    <w:p w14:paraId="5F8EAAA2" w14:textId="137303FA"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rent for the first seven (7) years of the tenancy shall be the annual sum of </w:t>
      </w:r>
      <w:r w:rsidR="001C4D07">
        <w:rPr>
          <w:rFonts w:asciiTheme="minorHAnsi" w:hAnsiTheme="minorHAnsi" w:cstheme="minorHAnsi"/>
          <w:sz w:val="24"/>
          <w:szCs w:val="24"/>
          <w:lang w:val="en-GB"/>
        </w:rPr>
        <w:t xml:space="preserve">five </w:t>
      </w:r>
      <w:r w:rsidR="00DB6C24">
        <w:rPr>
          <w:rFonts w:asciiTheme="minorHAnsi" w:hAnsiTheme="minorHAnsi" w:cstheme="minorHAnsi"/>
          <w:sz w:val="24"/>
          <w:szCs w:val="24"/>
          <w:lang w:val="en-GB"/>
        </w:rPr>
        <w:t xml:space="preserve">hundred and </w:t>
      </w:r>
      <w:r w:rsidR="001C4D07">
        <w:rPr>
          <w:rFonts w:asciiTheme="minorHAnsi" w:hAnsiTheme="minorHAnsi" w:cstheme="minorHAnsi"/>
          <w:sz w:val="24"/>
          <w:szCs w:val="24"/>
          <w:lang w:val="en-GB"/>
        </w:rPr>
        <w:t>seventy</w:t>
      </w:r>
      <w:r w:rsidR="00DB6C24">
        <w:rPr>
          <w:rFonts w:asciiTheme="minorHAnsi" w:hAnsiTheme="minorHAnsi" w:cstheme="minorHAnsi"/>
          <w:sz w:val="24"/>
          <w:szCs w:val="24"/>
          <w:lang w:val="en-GB"/>
        </w:rPr>
        <w:t xml:space="preserve"> pounds</w:t>
      </w:r>
      <w:r w:rsidRPr="00373C56">
        <w:rPr>
          <w:rFonts w:asciiTheme="minorHAnsi" w:hAnsiTheme="minorHAnsi" w:cstheme="minorHAnsi"/>
          <w:sz w:val="24"/>
          <w:szCs w:val="24"/>
          <w:lang w:val="en-GB"/>
        </w:rPr>
        <w:t xml:space="preserve"> (£</w:t>
      </w:r>
      <w:r w:rsidR="00A74446">
        <w:rPr>
          <w:rFonts w:asciiTheme="minorHAnsi" w:hAnsiTheme="minorHAnsi" w:cstheme="minorHAnsi"/>
          <w:sz w:val="24"/>
          <w:szCs w:val="24"/>
          <w:lang w:val="en-GB"/>
        </w:rPr>
        <w:t>570</w:t>
      </w:r>
      <w:r w:rsidRPr="00373C56">
        <w:rPr>
          <w:rFonts w:asciiTheme="minorHAnsi" w:hAnsiTheme="minorHAnsi" w:cstheme="minorHAnsi"/>
          <w:sz w:val="24"/>
          <w:szCs w:val="24"/>
          <w:lang w:val="en-GB"/>
        </w:rPr>
        <w:t>), payable in advance on the 1st day of April each year, with the first payment due on the 1st day of April 2025.</w:t>
      </w:r>
      <w:r>
        <w:rPr>
          <w:rFonts w:asciiTheme="minorHAnsi" w:hAnsiTheme="minorHAnsi" w:cstheme="minorHAnsi"/>
          <w:sz w:val="24"/>
          <w:szCs w:val="24"/>
          <w:lang w:val="en-GB"/>
        </w:rPr>
        <w:br/>
      </w:r>
    </w:p>
    <w:p w14:paraId="7F350082" w14:textId="58162824" w:rsidR="00373C56" w:rsidRPr="00373C56" w:rsidRDefault="00D4212B" w:rsidP="00373C56">
      <w:pPr>
        <w:pStyle w:val="BodyText"/>
        <w:numPr>
          <w:ilvl w:val="0"/>
          <w:numId w:val="2"/>
        </w:numPr>
        <w:spacing w:before="9"/>
        <w:rPr>
          <w:rFonts w:asciiTheme="minorHAnsi" w:hAnsiTheme="minorHAnsi" w:cstheme="minorHAnsi"/>
          <w:sz w:val="24"/>
          <w:szCs w:val="24"/>
          <w:lang w:val="en-GB"/>
        </w:rPr>
      </w:pPr>
      <w:r w:rsidRPr="00D4212B">
        <w:rPr>
          <w:rFonts w:asciiTheme="minorHAnsi" w:hAnsiTheme="minorHAnsi" w:cstheme="minorHAnsi"/>
          <w:sz w:val="24"/>
          <w:szCs w:val="24"/>
        </w:rPr>
        <w:t>One year before the end of each seven-year period, the Council and Society will review and agree on the rent for the following seven years, adjusting it based on the cumulative Retail Prices Index (RPI) for each January. If they fail to agree, the President of the National Association of Local Councils will appoint an arbitrator whose decision will be final and binding.</w:t>
      </w:r>
      <w:r w:rsidR="00373C56">
        <w:rPr>
          <w:rFonts w:asciiTheme="minorHAnsi" w:hAnsiTheme="minorHAnsi" w:cstheme="minorHAnsi"/>
          <w:sz w:val="24"/>
          <w:szCs w:val="24"/>
          <w:lang w:val="en-GB"/>
        </w:rPr>
        <w:br/>
      </w:r>
    </w:p>
    <w:p w14:paraId="2F617E81" w14:textId="32B94B17"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let the Land as allotments, collect rents therefrom, and manage the Land in accordance with best practices.</w:t>
      </w:r>
      <w:r>
        <w:rPr>
          <w:rFonts w:asciiTheme="minorHAnsi" w:hAnsiTheme="minorHAnsi" w:cstheme="minorHAnsi"/>
          <w:sz w:val="24"/>
          <w:szCs w:val="24"/>
          <w:lang w:val="en-GB"/>
        </w:rPr>
        <w:br/>
      </w:r>
    </w:p>
    <w:p w14:paraId="4A3ED755" w14:textId="098287E7"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not permit the keeping of any animals or livestock on the allotments without the prior written consent of the Council, except hens or rabbits as allowed under Section 12 of the Allotments Act 1950.</w:t>
      </w:r>
      <w:r>
        <w:rPr>
          <w:rFonts w:asciiTheme="minorHAnsi" w:hAnsiTheme="minorHAnsi" w:cstheme="minorHAnsi"/>
          <w:sz w:val="24"/>
          <w:szCs w:val="24"/>
          <w:lang w:val="en-GB"/>
        </w:rPr>
        <w:br/>
      </w:r>
    </w:p>
    <w:p w14:paraId="67D7A1C2" w14:textId="6FA45486"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maintain the hedges, fences, and gates in good and sufficient repair.</w:t>
      </w:r>
      <w:r>
        <w:rPr>
          <w:rFonts w:asciiTheme="minorHAnsi" w:hAnsiTheme="minorHAnsi" w:cstheme="minorHAnsi"/>
          <w:sz w:val="24"/>
          <w:szCs w:val="24"/>
          <w:lang w:val="en-GB"/>
        </w:rPr>
        <w:br/>
      </w:r>
    </w:p>
    <w:p w14:paraId="56656D10" w14:textId="1DAB5E86"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The Society shall use its best </w:t>
      </w:r>
      <w:r>
        <w:rPr>
          <w:rFonts w:asciiTheme="minorHAnsi" w:hAnsiTheme="minorHAnsi" w:cstheme="minorHAnsi"/>
          <w:sz w:val="24"/>
          <w:szCs w:val="24"/>
          <w:lang w:val="en-GB"/>
        </w:rPr>
        <w:t>endeavours</w:t>
      </w:r>
      <w:r w:rsidRPr="00373C56">
        <w:rPr>
          <w:rFonts w:asciiTheme="minorHAnsi" w:hAnsiTheme="minorHAnsi" w:cstheme="minorHAnsi"/>
          <w:sz w:val="24"/>
          <w:szCs w:val="24"/>
          <w:lang w:val="en-GB"/>
        </w:rPr>
        <w:t xml:space="preserve"> to ensure a high standard of allotment huts and shall prohibit the use of ramshackle, untidy, or unsightly structures.</w:t>
      </w:r>
      <w:r>
        <w:rPr>
          <w:rFonts w:asciiTheme="minorHAnsi" w:hAnsiTheme="minorHAnsi" w:cstheme="minorHAnsi"/>
          <w:sz w:val="24"/>
          <w:szCs w:val="24"/>
          <w:lang w:val="en-GB"/>
        </w:rPr>
        <w:br/>
      </w:r>
    </w:p>
    <w:p w14:paraId="0C15D3A3" w14:textId="03913ABC" w:rsidR="00373C56" w:rsidRP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The Society shall permit the Council and/or its duly authorized officers to enter and inspect the Land at all times.</w:t>
      </w:r>
      <w:r>
        <w:rPr>
          <w:rFonts w:asciiTheme="minorHAnsi" w:hAnsiTheme="minorHAnsi" w:cstheme="minorHAnsi"/>
          <w:sz w:val="24"/>
          <w:szCs w:val="24"/>
          <w:lang w:val="en-GB"/>
        </w:rPr>
        <w:br/>
      </w:r>
    </w:p>
    <w:p w14:paraId="3C64B901" w14:textId="4FA3CB49" w:rsidR="00373C56" w:rsidRPr="00373C56" w:rsidRDefault="009530E2" w:rsidP="00373C56">
      <w:pPr>
        <w:pStyle w:val="BodyText"/>
        <w:numPr>
          <w:ilvl w:val="0"/>
          <w:numId w:val="2"/>
        </w:numPr>
        <w:spacing w:before="9"/>
        <w:rPr>
          <w:rFonts w:asciiTheme="minorHAnsi" w:hAnsiTheme="minorHAnsi" w:cstheme="minorHAnsi"/>
          <w:sz w:val="24"/>
          <w:szCs w:val="24"/>
          <w:lang w:val="en-GB"/>
        </w:rPr>
      </w:pPr>
      <w:r w:rsidRPr="009530E2">
        <w:rPr>
          <w:rFonts w:asciiTheme="minorHAnsi" w:hAnsiTheme="minorHAnsi" w:cstheme="minorHAnsi"/>
          <w:sz w:val="24"/>
          <w:szCs w:val="24"/>
        </w:rPr>
        <w:t>When letting allotments, the Society shall prioritize allotment holders who have been displaced from other Council allotments needed for statutory purposes. Additionally, veterans will receive special consideration during the allocation process</w:t>
      </w:r>
      <w:r>
        <w:rPr>
          <w:rFonts w:asciiTheme="minorHAnsi" w:hAnsiTheme="minorHAnsi" w:cstheme="minorHAnsi"/>
          <w:sz w:val="24"/>
          <w:szCs w:val="24"/>
        </w:rPr>
        <w:t>.</w:t>
      </w:r>
      <w:r w:rsidR="00373C56">
        <w:rPr>
          <w:rFonts w:asciiTheme="minorHAnsi" w:hAnsiTheme="minorHAnsi" w:cstheme="minorHAnsi"/>
          <w:sz w:val="24"/>
          <w:szCs w:val="24"/>
          <w:lang w:val="en-GB"/>
        </w:rPr>
        <w:br/>
      </w:r>
    </w:p>
    <w:p w14:paraId="1BF9B201" w14:textId="77777777" w:rsidR="001346DA" w:rsidRDefault="009530E2" w:rsidP="001346DA">
      <w:pPr>
        <w:pStyle w:val="BodyText"/>
        <w:numPr>
          <w:ilvl w:val="0"/>
          <w:numId w:val="2"/>
        </w:numPr>
        <w:spacing w:before="9"/>
        <w:rPr>
          <w:rFonts w:asciiTheme="minorHAnsi" w:hAnsiTheme="minorHAnsi" w:cstheme="minorHAnsi"/>
          <w:sz w:val="24"/>
          <w:szCs w:val="24"/>
        </w:rPr>
      </w:pPr>
      <w:r w:rsidRPr="009530E2">
        <w:rPr>
          <w:rFonts w:asciiTheme="minorHAnsi" w:hAnsiTheme="minorHAnsi" w:cstheme="minorHAnsi"/>
          <w:sz w:val="24"/>
          <w:szCs w:val="24"/>
        </w:rPr>
        <w:t xml:space="preserve">The </w:t>
      </w:r>
      <w:r>
        <w:rPr>
          <w:rFonts w:asciiTheme="minorHAnsi" w:hAnsiTheme="minorHAnsi" w:cstheme="minorHAnsi"/>
          <w:sz w:val="24"/>
          <w:szCs w:val="24"/>
        </w:rPr>
        <w:t>S</w:t>
      </w:r>
      <w:r w:rsidRPr="009530E2">
        <w:rPr>
          <w:rFonts w:asciiTheme="minorHAnsi" w:hAnsiTheme="minorHAnsi" w:cstheme="minorHAnsi"/>
          <w:sz w:val="24"/>
          <w:szCs w:val="24"/>
        </w:rPr>
        <w:t xml:space="preserve">ociety will make </w:t>
      </w:r>
      <w:r>
        <w:rPr>
          <w:rFonts w:asciiTheme="minorHAnsi" w:hAnsiTheme="minorHAnsi" w:cstheme="minorHAnsi"/>
          <w:sz w:val="24"/>
          <w:szCs w:val="24"/>
        </w:rPr>
        <w:t>every effort to provide accessible plots so</w:t>
      </w:r>
      <w:r w:rsidRPr="009530E2">
        <w:rPr>
          <w:rFonts w:asciiTheme="minorHAnsi" w:hAnsiTheme="minorHAnsi" w:cstheme="minorHAnsi"/>
          <w:sz w:val="24"/>
          <w:szCs w:val="24"/>
        </w:rPr>
        <w:t xml:space="preserve"> that individuals with disabilities have suitable access to the allotments.</w:t>
      </w:r>
    </w:p>
    <w:p w14:paraId="7570562B" w14:textId="71A6B6B7" w:rsidR="001346DA" w:rsidRDefault="001346DA">
      <w:pPr>
        <w:rPr>
          <w:rFonts w:asciiTheme="minorHAnsi" w:hAnsiTheme="minorHAnsi" w:cstheme="minorHAnsi"/>
          <w:sz w:val="24"/>
          <w:szCs w:val="24"/>
        </w:rPr>
      </w:pPr>
      <w:r>
        <w:rPr>
          <w:rFonts w:asciiTheme="minorHAnsi" w:hAnsiTheme="minorHAnsi" w:cstheme="minorHAnsi"/>
          <w:sz w:val="24"/>
          <w:szCs w:val="24"/>
        </w:rPr>
        <w:br w:type="page"/>
      </w:r>
    </w:p>
    <w:p w14:paraId="23BC7781" w14:textId="77777777" w:rsidR="001346DA" w:rsidRDefault="001346DA" w:rsidP="001346DA">
      <w:pPr>
        <w:pStyle w:val="BodyText"/>
        <w:spacing w:before="9"/>
        <w:ind w:left="720"/>
        <w:rPr>
          <w:rFonts w:asciiTheme="minorHAnsi" w:hAnsiTheme="minorHAnsi" w:cstheme="minorHAnsi"/>
          <w:sz w:val="24"/>
          <w:szCs w:val="24"/>
        </w:rPr>
      </w:pPr>
    </w:p>
    <w:p w14:paraId="2C88F147" w14:textId="10414E6F" w:rsidR="00373C56" w:rsidRPr="001346DA" w:rsidRDefault="001346DA" w:rsidP="001346DA">
      <w:pPr>
        <w:pStyle w:val="BodyText"/>
        <w:numPr>
          <w:ilvl w:val="0"/>
          <w:numId w:val="2"/>
        </w:numPr>
        <w:spacing w:before="9"/>
        <w:rPr>
          <w:rFonts w:asciiTheme="minorHAnsi" w:hAnsiTheme="minorHAnsi" w:cstheme="minorHAnsi"/>
          <w:sz w:val="24"/>
          <w:szCs w:val="24"/>
        </w:rPr>
      </w:pPr>
      <w:r w:rsidRPr="001346DA">
        <w:rPr>
          <w:rFonts w:asciiTheme="minorHAnsi" w:hAnsiTheme="minorHAnsi" w:cstheme="minorHAnsi"/>
          <w:sz w:val="24"/>
          <w:szCs w:val="24"/>
        </w:rPr>
        <w:t>During the lease period, tenants are responsible for paying all applicable property charges, including local general rates, drainage rates, and any other fees or impositions that may arise for the benefit of the Land</w:t>
      </w:r>
      <w:r>
        <w:rPr>
          <w:rFonts w:asciiTheme="minorHAnsi" w:hAnsiTheme="minorHAnsi" w:cstheme="minorHAnsi"/>
          <w:sz w:val="24"/>
          <w:szCs w:val="24"/>
        </w:rPr>
        <w:br/>
      </w:r>
    </w:p>
    <w:p w14:paraId="547B0A23" w14:textId="559572C4" w:rsidR="00373C56" w:rsidRDefault="00373C56" w:rsidP="00373C56">
      <w:pPr>
        <w:pStyle w:val="BodyText"/>
        <w:numPr>
          <w:ilvl w:val="0"/>
          <w:numId w:val="2"/>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 xml:space="preserve">Provided that: </w:t>
      </w:r>
      <w:r>
        <w:rPr>
          <w:rFonts w:asciiTheme="minorHAnsi" w:hAnsiTheme="minorHAnsi" w:cstheme="minorHAnsi"/>
          <w:sz w:val="24"/>
          <w:szCs w:val="24"/>
          <w:lang w:val="en-GB"/>
        </w:rPr>
        <w:br/>
      </w:r>
    </w:p>
    <w:p w14:paraId="5DF9CF19" w14:textId="3464604A" w:rsidR="00373C56" w:rsidRDefault="00373C56" w:rsidP="00373C56">
      <w:pPr>
        <w:pStyle w:val="BodyText"/>
        <w:numPr>
          <w:ilvl w:val="0"/>
          <w:numId w:val="3"/>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If the rent is in arrears for more than three calendar months, whether demanded or not; or</w:t>
      </w:r>
      <w:r>
        <w:rPr>
          <w:rFonts w:asciiTheme="minorHAnsi" w:hAnsiTheme="minorHAnsi" w:cstheme="minorHAnsi"/>
          <w:sz w:val="24"/>
          <w:szCs w:val="24"/>
          <w:lang w:val="en-GB"/>
        </w:rPr>
        <w:br/>
      </w:r>
    </w:p>
    <w:p w14:paraId="4E7188C0" w14:textId="6FC0AD3E" w:rsidR="00373C56" w:rsidRPr="00373C56" w:rsidRDefault="00373C56" w:rsidP="00373C56">
      <w:pPr>
        <w:pStyle w:val="BodyText"/>
        <w:numPr>
          <w:ilvl w:val="0"/>
          <w:numId w:val="3"/>
        </w:numPr>
        <w:spacing w:before="9"/>
        <w:rPr>
          <w:rFonts w:asciiTheme="minorHAnsi" w:hAnsiTheme="minorHAnsi" w:cstheme="minorHAnsi"/>
          <w:sz w:val="24"/>
          <w:szCs w:val="24"/>
          <w:lang w:val="en-GB"/>
        </w:rPr>
      </w:pPr>
      <w:r w:rsidRPr="00373C56">
        <w:rPr>
          <w:rFonts w:asciiTheme="minorHAnsi" w:hAnsiTheme="minorHAnsi" w:cstheme="minorHAnsi"/>
          <w:sz w:val="24"/>
          <w:szCs w:val="24"/>
          <w:lang w:val="en-GB"/>
        </w:rPr>
        <w:t>If, at any time after three years from the commencement of this tenancy, the Council is satisfied that the Society has failed to comply within a reasonable time with any written notice served by the Council requiring the Society to remedy any breach of the terms and conditions herein,</w:t>
      </w:r>
      <w:r>
        <w:rPr>
          <w:rFonts w:asciiTheme="minorHAnsi" w:hAnsiTheme="minorHAnsi" w:cstheme="minorHAnsi"/>
          <w:sz w:val="24"/>
          <w:szCs w:val="24"/>
          <w:lang w:val="en-GB"/>
        </w:rPr>
        <w:t xml:space="preserve"> t</w:t>
      </w:r>
      <w:r w:rsidRPr="00373C56">
        <w:rPr>
          <w:rFonts w:asciiTheme="minorHAnsi" w:hAnsiTheme="minorHAnsi" w:cstheme="minorHAnsi"/>
          <w:sz w:val="24"/>
          <w:szCs w:val="24"/>
          <w:lang w:val="en-GB"/>
        </w:rPr>
        <w:t>hen, the tenancy shall, after one further month's written notice, forthwith cease and determine, without prejudice to the tenancies of individual allotment holders.</w:t>
      </w:r>
    </w:p>
    <w:p w14:paraId="3ACA45C1" w14:textId="77777777" w:rsidR="00A02B58" w:rsidRPr="000C1E9F" w:rsidRDefault="00A02B58">
      <w:pPr>
        <w:pStyle w:val="BodyText"/>
        <w:spacing w:before="9"/>
        <w:rPr>
          <w:rFonts w:asciiTheme="minorHAnsi" w:hAnsiTheme="minorHAnsi" w:cstheme="minorHAnsi"/>
          <w:sz w:val="24"/>
          <w:szCs w:val="24"/>
        </w:rPr>
      </w:pPr>
    </w:p>
    <w:p w14:paraId="3ACA45C2" w14:textId="4FA6661E" w:rsidR="00A02B58" w:rsidRPr="000C1E9F" w:rsidRDefault="007F4439">
      <w:pPr>
        <w:pStyle w:val="BodyText"/>
        <w:ind w:left="457" w:right="139" w:firstLine="2"/>
        <w:rPr>
          <w:rFonts w:asciiTheme="minorHAnsi" w:hAnsiTheme="minorHAnsi" w:cstheme="minorHAnsi"/>
          <w:sz w:val="24"/>
          <w:szCs w:val="24"/>
        </w:rPr>
      </w:pPr>
      <w:r w:rsidRPr="000C1E9F">
        <w:rPr>
          <w:rFonts w:asciiTheme="minorHAnsi" w:hAnsiTheme="minorHAnsi" w:cstheme="minorHAnsi"/>
          <w:color w:val="1A1A1A"/>
          <w:sz w:val="24"/>
          <w:szCs w:val="24"/>
        </w:rPr>
        <w:t>IN W</w:t>
      </w:r>
      <w:r w:rsidR="00373C56">
        <w:rPr>
          <w:rFonts w:asciiTheme="minorHAnsi" w:hAnsiTheme="minorHAnsi" w:cstheme="minorHAnsi"/>
          <w:color w:val="1A1A1A"/>
          <w:sz w:val="24"/>
          <w:szCs w:val="24"/>
        </w:rPr>
        <w:t>I</w:t>
      </w:r>
      <w:r w:rsidRPr="000C1E9F">
        <w:rPr>
          <w:rFonts w:asciiTheme="minorHAnsi" w:hAnsiTheme="minorHAnsi" w:cstheme="minorHAnsi"/>
          <w:color w:val="1A1A1A"/>
          <w:sz w:val="24"/>
          <w:szCs w:val="24"/>
        </w:rPr>
        <w:t>TNESS whereof the</w:t>
      </w:r>
      <w:r w:rsidRPr="000C1E9F">
        <w:rPr>
          <w:rFonts w:asciiTheme="minorHAnsi" w:hAnsiTheme="minorHAnsi" w:cstheme="minorHAnsi"/>
          <w:color w:val="1A1A1A"/>
          <w:spacing w:val="-8"/>
          <w:sz w:val="24"/>
          <w:szCs w:val="24"/>
        </w:rPr>
        <w:t xml:space="preserve"> </w:t>
      </w:r>
      <w:r w:rsidRPr="000C1E9F">
        <w:rPr>
          <w:rFonts w:asciiTheme="minorHAnsi" w:hAnsiTheme="minorHAnsi" w:cstheme="minorHAnsi"/>
          <w:color w:val="1A1A1A"/>
          <w:sz w:val="24"/>
          <w:szCs w:val="24"/>
        </w:rPr>
        <w:t>Council and the Society have hereunto affixed their respective Common Seals the day and year first before mentioned</w:t>
      </w:r>
    </w:p>
    <w:p w14:paraId="3ACA45C3" w14:textId="77777777" w:rsidR="00A02B58" w:rsidRPr="000C1E9F" w:rsidRDefault="00A02B58">
      <w:pPr>
        <w:pStyle w:val="BodyText"/>
        <w:rPr>
          <w:rFonts w:asciiTheme="minorHAnsi" w:hAnsiTheme="minorHAnsi" w:cstheme="minorHAnsi"/>
          <w:sz w:val="24"/>
          <w:szCs w:val="24"/>
        </w:rPr>
      </w:pPr>
    </w:p>
    <w:p w14:paraId="3ACA45C4" w14:textId="77777777" w:rsidR="00A02B58" w:rsidRPr="000C1E9F" w:rsidRDefault="00A02B58">
      <w:pPr>
        <w:pStyle w:val="BodyText"/>
        <w:spacing w:before="9"/>
        <w:rPr>
          <w:rFonts w:asciiTheme="minorHAnsi" w:hAnsiTheme="minorHAnsi" w:cstheme="minorHAnsi"/>
          <w:sz w:val="24"/>
          <w:szCs w:val="24"/>
        </w:rPr>
      </w:pPr>
    </w:p>
    <w:p w14:paraId="3ACA45C6" w14:textId="27F4FA15" w:rsidR="00A02B58" w:rsidRPr="001346DA" w:rsidRDefault="007F4439" w:rsidP="00564130">
      <w:pPr>
        <w:pStyle w:val="BodyText"/>
        <w:spacing w:before="1"/>
        <w:ind w:left="103"/>
        <w:rPr>
          <w:rFonts w:asciiTheme="minorHAnsi" w:hAnsiTheme="minorHAnsi" w:cstheme="minorHAnsi"/>
          <w:sz w:val="24"/>
          <w:szCs w:val="24"/>
        </w:rPr>
        <w:sectPr w:rsidR="00A02B58" w:rsidRPr="001346DA">
          <w:pgSz w:w="11910" w:h="16840"/>
          <w:pgMar w:top="1620" w:right="1520" w:bottom="0" w:left="1340" w:header="720" w:footer="720" w:gutter="0"/>
          <w:cols w:space="720"/>
        </w:sectPr>
      </w:pPr>
      <w:r w:rsidRPr="001346DA">
        <w:rPr>
          <w:rFonts w:asciiTheme="minorHAnsi" w:hAnsiTheme="minorHAnsi" w:cstheme="minorHAnsi"/>
          <w:color w:val="1A1A1A"/>
          <w:sz w:val="24"/>
          <w:szCs w:val="24"/>
        </w:rPr>
        <w:t>The</w:t>
      </w:r>
      <w:r w:rsidRPr="001346DA">
        <w:rPr>
          <w:rFonts w:asciiTheme="minorHAnsi" w:hAnsiTheme="minorHAnsi" w:cstheme="minorHAnsi"/>
          <w:color w:val="1A1A1A"/>
          <w:spacing w:val="7"/>
          <w:sz w:val="24"/>
          <w:szCs w:val="24"/>
        </w:rPr>
        <w:t xml:space="preserve"> </w:t>
      </w:r>
      <w:r w:rsidR="00783289" w:rsidRPr="001346DA">
        <w:rPr>
          <w:rFonts w:asciiTheme="minorHAnsi" w:hAnsiTheme="minorHAnsi" w:cstheme="minorHAnsi"/>
          <w:color w:val="1A1A1A"/>
          <w:sz w:val="24"/>
          <w:szCs w:val="24"/>
        </w:rPr>
        <w:t>signatories</w:t>
      </w:r>
      <w:r w:rsidRPr="001346DA">
        <w:rPr>
          <w:rFonts w:asciiTheme="minorHAnsi" w:hAnsiTheme="minorHAnsi" w:cstheme="minorHAnsi"/>
          <w:color w:val="1A1A1A"/>
          <w:spacing w:val="7"/>
          <w:sz w:val="24"/>
          <w:szCs w:val="24"/>
        </w:rPr>
        <w:t xml:space="preserve"> </w:t>
      </w:r>
      <w:r w:rsidRPr="001346DA">
        <w:rPr>
          <w:rFonts w:asciiTheme="minorHAnsi" w:hAnsiTheme="minorHAnsi" w:cstheme="minorHAnsi"/>
          <w:color w:val="1A1A1A"/>
          <w:sz w:val="24"/>
          <w:szCs w:val="24"/>
        </w:rPr>
        <w:t>of</w:t>
      </w:r>
      <w:r w:rsidRPr="001346DA">
        <w:rPr>
          <w:rFonts w:asciiTheme="minorHAnsi" w:hAnsiTheme="minorHAnsi" w:cstheme="minorHAnsi"/>
          <w:color w:val="1A1A1A"/>
          <w:spacing w:val="8"/>
          <w:sz w:val="24"/>
          <w:szCs w:val="24"/>
        </w:rPr>
        <w:t xml:space="preserve"> </w:t>
      </w:r>
      <w:r w:rsidRPr="001346DA">
        <w:rPr>
          <w:rFonts w:asciiTheme="minorHAnsi" w:hAnsiTheme="minorHAnsi" w:cstheme="minorHAnsi"/>
          <w:color w:val="1A1A1A"/>
          <w:sz w:val="24"/>
          <w:szCs w:val="24"/>
        </w:rPr>
        <w:t>Oakham</w:t>
      </w:r>
      <w:r w:rsidRPr="001346DA">
        <w:rPr>
          <w:rFonts w:asciiTheme="minorHAnsi" w:hAnsiTheme="minorHAnsi" w:cstheme="minorHAnsi"/>
          <w:color w:val="1A1A1A"/>
          <w:spacing w:val="17"/>
          <w:sz w:val="24"/>
          <w:szCs w:val="24"/>
        </w:rPr>
        <w:t xml:space="preserve"> </w:t>
      </w:r>
      <w:r w:rsidRPr="001346DA">
        <w:rPr>
          <w:rFonts w:asciiTheme="minorHAnsi" w:hAnsiTheme="minorHAnsi" w:cstheme="minorHAnsi"/>
          <w:color w:val="1A1A1A"/>
          <w:sz w:val="24"/>
          <w:szCs w:val="24"/>
        </w:rPr>
        <w:t>Town</w:t>
      </w:r>
      <w:r w:rsidRPr="001346DA">
        <w:rPr>
          <w:rFonts w:asciiTheme="minorHAnsi" w:hAnsiTheme="minorHAnsi" w:cstheme="minorHAnsi"/>
          <w:color w:val="1A1A1A"/>
          <w:spacing w:val="20"/>
          <w:sz w:val="24"/>
          <w:szCs w:val="24"/>
        </w:rPr>
        <w:t xml:space="preserve"> </w:t>
      </w:r>
      <w:r w:rsidRPr="001346DA">
        <w:rPr>
          <w:rFonts w:asciiTheme="minorHAnsi" w:hAnsiTheme="minorHAnsi" w:cstheme="minorHAnsi"/>
          <w:color w:val="1A1A1A"/>
          <w:sz w:val="24"/>
          <w:szCs w:val="24"/>
        </w:rPr>
        <w:t>Council</w:t>
      </w:r>
      <w:r w:rsidRPr="001346DA">
        <w:rPr>
          <w:rFonts w:asciiTheme="minorHAnsi" w:hAnsiTheme="minorHAnsi" w:cstheme="minorHAnsi"/>
          <w:color w:val="1A1A1A"/>
          <w:spacing w:val="14"/>
          <w:sz w:val="24"/>
          <w:szCs w:val="24"/>
        </w:rPr>
        <w:t xml:space="preserve"> </w:t>
      </w:r>
    </w:p>
    <w:p w14:paraId="265A0421" w14:textId="77777777" w:rsidR="00130B84" w:rsidRPr="001346DA" w:rsidRDefault="00130B84">
      <w:pPr>
        <w:pStyle w:val="BodyText"/>
        <w:ind w:left="103"/>
        <w:rPr>
          <w:rFonts w:asciiTheme="minorHAnsi" w:hAnsiTheme="minorHAnsi" w:cstheme="minorHAnsi"/>
          <w:color w:val="1A1A1A"/>
          <w:spacing w:val="-2"/>
          <w:sz w:val="24"/>
          <w:szCs w:val="24"/>
        </w:rPr>
      </w:pPr>
    </w:p>
    <w:p w14:paraId="3ACA45CB" w14:textId="7B5FD422" w:rsidR="00A02B58" w:rsidRPr="001346DA" w:rsidRDefault="007F4439" w:rsidP="00130B84">
      <w:pPr>
        <w:pStyle w:val="BodyText"/>
        <w:ind w:left="103" w:firstLine="346"/>
        <w:rPr>
          <w:rFonts w:asciiTheme="minorHAnsi" w:hAnsiTheme="minorHAnsi" w:cstheme="minorHAnsi"/>
          <w:sz w:val="24"/>
          <w:szCs w:val="24"/>
        </w:rPr>
      </w:pPr>
      <w:r w:rsidRPr="001346DA">
        <w:rPr>
          <w:rFonts w:asciiTheme="minorHAnsi" w:hAnsiTheme="minorHAnsi" w:cstheme="minorHAnsi"/>
          <w:color w:val="1A1A1A"/>
          <w:spacing w:val="-2"/>
          <w:sz w:val="24"/>
          <w:szCs w:val="24"/>
        </w:rPr>
        <w:t>Chairman</w:t>
      </w:r>
    </w:p>
    <w:p w14:paraId="3ACA45CC" w14:textId="77777777" w:rsidR="00A02B58" w:rsidRPr="001346DA" w:rsidRDefault="00A02B58">
      <w:pPr>
        <w:pStyle w:val="BodyText"/>
        <w:rPr>
          <w:rFonts w:asciiTheme="minorHAnsi" w:hAnsiTheme="minorHAnsi" w:cstheme="minorHAnsi"/>
          <w:sz w:val="24"/>
          <w:szCs w:val="24"/>
        </w:rPr>
      </w:pPr>
    </w:p>
    <w:p w14:paraId="3ACA45CD" w14:textId="77777777" w:rsidR="00A02B58" w:rsidRPr="001346DA" w:rsidRDefault="00A02B58">
      <w:pPr>
        <w:pStyle w:val="BodyText"/>
        <w:spacing w:before="4"/>
        <w:rPr>
          <w:rFonts w:asciiTheme="minorHAnsi" w:hAnsiTheme="minorHAnsi" w:cstheme="minorHAnsi"/>
          <w:sz w:val="24"/>
          <w:szCs w:val="24"/>
        </w:rPr>
      </w:pPr>
    </w:p>
    <w:p w14:paraId="3ACA45CE" w14:textId="77777777" w:rsidR="00A02B58" w:rsidRPr="001346DA" w:rsidRDefault="007F4439" w:rsidP="001346DA">
      <w:pPr>
        <w:pStyle w:val="BodyText"/>
        <w:spacing w:before="1"/>
        <w:ind w:left="1540"/>
        <w:rPr>
          <w:rFonts w:asciiTheme="minorHAnsi" w:hAnsiTheme="minorHAnsi" w:cstheme="minorHAnsi"/>
          <w:sz w:val="24"/>
          <w:szCs w:val="24"/>
        </w:rPr>
      </w:pPr>
      <w:r w:rsidRPr="001346DA">
        <w:rPr>
          <w:rFonts w:asciiTheme="minorHAnsi" w:hAnsiTheme="minorHAnsi" w:cstheme="minorHAnsi"/>
          <w:color w:val="1A1A1A"/>
          <w:sz w:val="24"/>
          <w:szCs w:val="24"/>
        </w:rPr>
        <w:t>Town</w:t>
      </w:r>
      <w:r w:rsidRPr="001346DA">
        <w:rPr>
          <w:rFonts w:asciiTheme="minorHAnsi" w:hAnsiTheme="minorHAnsi" w:cstheme="minorHAnsi"/>
          <w:color w:val="1A1A1A"/>
          <w:spacing w:val="13"/>
          <w:sz w:val="24"/>
          <w:szCs w:val="24"/>
        </w:rPr>
        <w:t xml:space="preserve"> </w:t>
      </w:r>
      <w:r w:rsidRPr="001346DA">
        <w:rPr>
          <w:rFonts w:asciiTheme="minorHAnsi" w:hAnsiTheme="minorHAnsi" w:cstheme="minorHAnsi"/>
          <w:color w:val="1A1A1A"/>
          <w:spacing w:val="-2"/>
          <w:sz w:val="24"/>
          <w:szCs w:val="24"/>
        </w:rPr>
        <w:t>Clerk</w:t>
      </w:r>
    </w:p>
    <w:p w14:paraId="3ACA45CF" w14:textId="77777777" w:rsidR="00A02B58" w:rsidRPr="001346DA" w:rsidRDefault="00A02B58">
      <w:pPr>
        <w:rPr>
          <w:rFonts w:asciiTheme="minorHAnsi" w:hAnsiTheme="minorHAnsi" w:cstheme="minorHAnsi"/>
          <w:sz w:val="24"/>
          <w:szCs w:val="24"/>
        </w:rPr>
        <w:sectPr w:rsidR="00A02B58" w:rsidRPr="001346DA">
          <w:type w:val="continuous"/>
          <w:pgSz w:w="11910" w:h="16840"/>
          <w:pgMar w:top="1800" w:right="1520" w:bottom="0" w:left="1340" w:header="720" w:footer="720" w:gutter="0"/>
          <w:cols w:num="2" w:space="720" w:equalWidth="0">
            <w:col w:w="2770" w:space="40"/>
            <w:col w:w="6240"/>
          </w:cols>
        </w:sectPr>
      </w:pPr>
    </w:p>
    <w:p w14:paraId="6FE9C8C6" w14:textId="77777777" w:rsidR="009F16BB" w:rsidRPr="001346DA" w:rsidRDefault="009F16BB">
      <w:pPr>
        <w:pStyle w:val="BodyText"/>
        <w:rPr>
          <w:rFonts w:asciiTheme="minorHAnsi" w:hAnsiTheme="minorHAnsi" w:cstheme="minorHAnsi"/>
          <w:sz w:val="24"/>
          <w:szCs w:val="24"/>
        </w:rPr>
      </w:pPr>
    </w:p>
    <w:p w14:paraId="7BA44CE0" w14:textId="77777777" w:rsidR="009F16BB" w:rsidRPr="001346DA" w:rsidRDefault="009F16BB">
      <w:pPr>
        <w:pStyle w:val="BodyText"/>
        <w:rPr>
          <w:rFonts w:asciiTheme="minorHAnsi" w:hAnsiTheme="minorHAnsi" w:cstheme="minorHAnsi"/>
          <w:sz w:val="24"/>
          <w:szCs w:val="24"/>
        </w:rPr>
      </w:pPr>
    </w:p>
    <w:p w14:paraId="772E29D7" w14:textId="77777777" w:rsidR="009F16BB" w:rsidRPr="001346DA" w:rsidRDefault="009F16BB">
      <w:pPr>
        <w:pStyle w:val="BodyText"/>
        <w:rPr>
          <w:rFonts w:asciiTheme="minorHAnsi" w:hAnsiTheme="minorHAnsi" w:cstheme="minorHAnsi"/>
          <w:sz w:val="24"/>
          <w:szCs w:val="24"/>
        </w:rPr>
      </w:pPr>
    </w:p>
    <w:p w14:paraId="6CD82E35" w14:textId="7B96C9A8" w:rsidR="009F16BB" w:rsidRPr="001346DA" w:rsidRDefault="00727E31">
      <w:pPr>
        <w:pStyle w:val="BodyText"/>
        <w:rPr>
          <w:rFonts w:asciiTheme="minorHAnsi" w:hAnsiTheme="minorHAnsi" w:cstheme="minorHAnsi"/>
          <w:sz w:val="24"/>
          <w:szCs w:val="24"/>
        </w:rPr>
      </w:pPr>
      <w:r>
        <w:rPr>
          <w:rFonts w:asciiTheme="minorHAnsi" w:hAnsiTheme="minorHAnsi" w:cstheme="minorHAnsi"/>
          <w:sz w:val="24"/>
          <w:szCs w:val="24"/>
        </w:rPr>
        <w:t xml:space="preserve">Dated: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Dated: </w:t>
      </w:r>
    </w:p>
    <w:p w14:paraId="3ACA45D0" w14:textId="7A5FF3F8" w:rsidR="00A02B58" w:rsidRPr="001346DA" w:rsidRDefault="00A02B58">
      <w:pPr>
        <w:pStyle w:val="BodyText"/>
        <w:rPr>
          <w:rFonts w:asciiTheme="minorHAnsi" w:hAnsiTheme="minorHAnsi" w:cstheme="minorHAnsi"/>
          <w:sz w:val="24"/>
          <w:szCs w:val="24"/>
        </w:rPr>
      </w:pPr>
    </w:p>
    <w:p w14:paraId="3ACA45D2" w14:textId="7997547D" w:rsidR="00A02B58" w:rsidRPr="001346DA" w:rsidRDefault="007F4439" w:rsidP="00564130">
      <w:pPr>
        <w:pStyle w:val="BodyText"/>
        <w:spacing w:line="235" w:lineRule="auto"/>
        <w:ind w:right="2721"/>
        <w:rPr>
          <w:rFonts w:asciiTheme="minorHAnsi" w:hAnsiTheme="minorHAnsi" w:cstheme="minorHAnsi"/>
          <w:color w:val="1A1A1A"/>
          <w:sz w:val="24"/>
          <w:szCs w:val="24"/>
        </w:rPr>
      </w:pPr>
      <w:r w:rsidRPr="001346DA">
        <w:rPr>
          <w:rFonts w:asciiTheme="minorHAnsi" w:hAnsiTheme="minorHAnsi" w:cstheme="minorHAnsi"/>
          <w:color w:val="1A1A1A"/>
          <w:sz w:val="24"/>
          <w:szCs w:val="24"/>
        </w:rPr>
        <w:t xml:space="preserve">The </w:t>
      </w:r>
      <w:r w:rsidR="002D70E1" w:rsidRPr="001346DA">
        <w:rPr>
          <w:rFonts w:asciiTheme="minorHAnsi" w:hAnsiTheme="minorHAnsi" w:cstheme="minorHAnsi"/>
          <w:color w:val="1A1A1A"/>
          <w:sz w:val="24"/>
          <w:szCs w:val="24"/>
        </w:rPr>
        <w:t>signatories of</w:t>
      </w:r>
      <w:r w:rsidRPr="001346DA">
        <w:rPr>
          <w:rFonts w:asciiTheme="minorHAnsi" w:hAnsiTheme="minorHAnsi" w:cstheme="minorHAnsi"/>
          <w:color w:val="1A1A1A"/>
          <w:sz w:val="24"/>
          <w:szCs w:val="24"/>
        </w:rPr>
        <w:t xml:space="preserve"> </w:t>
      </w:r>
      <w:r w:rsidR="00913197" w:rsidRPr="001346DA">
        <w:rPr>
          <w:rFonts w:asciiTheme="minorHAnsi" w:hAnsiTheme="minorHAnsi" w:cstheme="minorHAnsi"/>
          <w:color w:val="1A1A1A"/>
          <w:sz w:val="24"/>
          <w:szCs w:val="24"/>
        </w:rPr>
        <w:t xml:space="preserve">the </w:t>
      </w:r>
      <w:r w:rsidR="00564130" w:rsidRPr="001346DA">
        <w:rPr>
          <w:rFonts w:asciiTheme="minorHAnsi" w:hAnsiTheme="minorHAnsi" w:cstheme="minorHAnsi"/>
          <w:sz w:val="24"/>
          <w:szCs w:val="24"/>
        </w:rPr>
        <w:t>Oakham Home Garden Allotment Society</w:t>
      </w:r>
    </w:p>
    <w:p w14:paraId="50C6FF91" w14:textId="77777777" w:rsidR="002D70E1" w:rsidRPr="001346DA" w:rsidRDefault="002D70E1" w:rsidP="00564130">
      <w:pPr>
        <w:pStyle w:val="BodyText"/>
        <w:spacing w:line="235" w:lineRule="auto"/>
        <w:ind w:right="2721"/>
        <w:rPr>
          <w:rFonts w:asciiTheme="minorHAnsi" w:hAnsiTheme="minorHAnsi" w:cstheme="minorHAnsi"/>
          <w:sz w:val="24"/>
          <w:szCs w:val="24"/>
        </w:rPr>
      </w:pPr>
    </w:p>
    <w:p w14:paraId="3ACA45D6" w14:textId="757AEFFF" w:rsidR="00A02B58" w:rsidRPr="001346DA" w:rsidRDefault="007F4439" w:rsidP="001346DA">
      <w:pPr>
        <w:rPr>
          <w:rFonts w:asciiTheme="minorHAnsi" w:hAnsiTheme="minorHAnsi" w:cstheme="minorHAnsi"/>
          <w:sz w:val="24"/>
          <w:szCs w:val="24"/>
        </w:rPr>
      </w:pPr>
      <w:r w:rsidRPr="001346DA">
        <w:rPr>
          <w:rFonts w:asciiTheme="minorHAnsi" w:hAnsiTheme="minorHAnsi" w:cstheme="minorHAnsi"/>
          <w:spacing w:val="40"/>
          <w:sz w:val="24"/>
          <w:szCs w:val="24"/>
        </w:rPr>
        <w:t xml:space="preserve"> </w:t>
      </w:r>
      <w:r w:rsidR="001346DA">
        <w:rPr>
          <w:rFonts w:asciiTheme="minorHAnsi" w:hAnsiTheme="minorHAnsi" w:cstheme="minorHAnsi"/>
          <w:spacing w:val="40"/>
          <w:sz w:val="24"/>
          <w:szCs w:val="24"/>
        </w:rPr>
        <w:t xml:space="preserve">    </w:t>
      </w:r>
      <w:r w:rsidRPr="001346DA">
        <w:rPr>
          <w:rFonts w:asciiTheme="minorHAnsi" w:hAnsiTheme="minorHAnsi" w:cstheme="minorHAnsi"/>
          <w:sz w:val="24"/>
          <w:szCs w:val="24"/>
        </w:rPr>
        <w:t>Chairm</w:t>
      </w:r>
      <w:r w:rsidR="00BB024B" w:rsidRPr="001346DA">
        <w:rPr>
          <w:rFonts w:asciiTheme="minorHAnsi" w:hAnsiTheme="minorHAnsi" w:cstheme="minorHAnsi"/>
          <w:sz w:val="24"/>
          <w:szCs w:val="24"/>
        </w:rPr>
        <w:t>an</w:t>
      </w:r>
      <w:r w:rsidR="00BB024B" w:rsidRPr="001346DA">
        <w:rPr>
          <w:rFonts w:asciiTheme="minorHAnsi" w:hAnsiTheme="minorHAnsi" w:cstheme="minorHAnsi"/>
          <w:sz w:val="24"/>
          <w:szCs w:val="24"/>
        </w:rPr>
        <w:tab/>
      </w:r>
      <w:r w:rsidR="00BB024B" w:rsidRPr="001346DA">
        <w:rPr>
          <w:rFonts w:asciiTheme="minorHAnsi" w:hAnsiTheme="minorHAnsi" w:cstheme="minorHAnsi"/>
          <w:sz w:val="24"/>
          <w:szCs w:val="24"/>
        </w:rPr>
        <w:tab/>
      </w:r>
      <w:r w:rsidR="00BB024B" w:rsidRPr="001346DA">
        <w:rPr>
          <w:rFonts w:asciiTheme="minorHAnsi" w:hAnsiTheme="minorHAnsi" w:cstheme="minorHAnsi"/>
          <w:sz w:val="24"/>
          <w:szCs w:val="24"/>
        </w:rPr>
        <w:tab/>
      </w:r>
      <w:r w:rsidR="001346DA" w:rsidRPr="001346DA">
        <w:rPr>
          <w:rFonts w:asciiTheme="minorHAnsi" w:hAnsiTheme="minorHAnsi" w:cstheme="minorHAnsi"/>
          <w:sz w:val="24"/>
          <w:szCs w:val="24"/>
        </w:rPr>
        <w:tab/>
      </w:r>
      <w:r w:rsidR="00727E31">
        <w:rPr>
          <w:rFonts w:asciiTheme="minorHAnsi" w:hAnsiTheme="minorHAnsi" w:cstheme="minorHAnsi"/>
          <w:sz w:val="24"/>
          <w:szCs w:val="24"/>
        </w:rPr>
        <w:t xml:space="preserve">               </w:t>
      </w:r>
      <w:r w:rsidR="001346DA" w:rsidRPr="001346DA">
        <w:rPr>
          <w:rFonts w:asciiTheme="minorHAnsi" w:hAnsiTheme="minorHAnsi" w:cstheme="minorHAnsi"/>
          <w:sz w:val="24"/>
          <w:szCs w:val="24"/>
        </w:rPr>
        <w:t>Secretary / Treasurer (delete as appropriate)</w:t>
      </w:r>
    </w:p>
    <w:p w14:paraId="3ACA45D7" w14:textId="77777777" w:rsidR="00A02B58" w:rsidRPr="000C1E9F" w:rsidRDefault="00A02B58">
      <w:pPr>
        <w:pStyle w:val="BodyText"/>
        <w:rPr>
          <w:rFonts w:asciiTheme="minorHAnsi" w:hAnsiTheme="minorHAnsi" w:cstheme="minorHAnsi"/>
          <w:sz w:val="24"/>
          <w:szCs w:val="24"/>
        </w:rPr>
      </w:pPr>
    </w:p>
    <w:p w14:paraId="3ACA45D8" w14:textId="77777777" w:rsidR="00A02B58" w:rsidRPr="000C1E9F" w:rsidRDefault="00A02B58">
      <w:pPr>
        <w:pStyle w:val="BodyText"/>
        <w:rPr>
          <w:rFonts w:asciiTheme="minorHAnsi" w:hAnsiTheme="minorHAnsi" w:cstheme="minorHAnsi"/>
          <w:sz w:val="24"/>
          <w:szCs w:val="24"/>
        </w:rPr>
      </w:pPr>
    </w:p>
    <w:p w14:paraId="3ACA45D9" w14:textId="77777777" w:rsidR="00A02B58" w:rsidRPr="000C1E9F" w:rsidRDefault="00A02B58">
      <w:pPr>
        <w:pStyle w:val="BodyText"/>
        <w:rPr>
          <w:rFonts w:asciiTheme="minorHAnsi" w:hAnsiTheme="minorHAnsi" w:cstheme="minorHAnsi"/>
          <w:sz w:val="24"/>
          <w:szCs w:val="24"/>
        </w:rPr>
      </w:pPr>
    </w:p>
    <w:p w14:paraId="3ACA45DA" w14:textId="77777777" w:rsidR="00A02B58" w:rsidRPr="000C1E9F" w:rsidRDefault="00A02B58">
      <w:pPr>
        <w:pStyle w:val="BodyText"/>
        <w:rPr>
          <w:rFonts w:asciiTheme="minorHAnsi" w:hAnsiTheme="minorHAnsi" w:cstheme="minorHAnsi"/>
          <w:sz w:val="24"/>
          <w:szCs w:val="24"/>
        </w:rPr>
      </w:pPr>
    </w:p>
    <w:p w14:paraId="3ACA45DB" w14:textId="77777777" w:rsidR="00A02B58" w:rsidRPr="000C1E9F" w:rsidRDefault="00A02B58">
      <w:pPr>
        <w:pStyle w:val="BodyText"/>
        <w:rPr>
          <w:rFonts w:asciiTheme="minorHAnsi" w:hAnsiTheme="minorHAnsi" w:cstheme="minorHAnsi"/>
          <w:sz w:val="24"/>
          <w:szCs w:val="24"/>
        </w:rPr>
      </w:pPr>
    </w:p>
    <w:p w14:paraId="3ACA45DC" w14:textId="77777777" w:rsidR="00A02B58" w:rsidRPr="000C1E9F" w:rsidRDefault="00A02B58">
      <w:pPr>
        <w:pStyle w:val="BodyText"/>
        <w:rPr>
          <w:rFonts w:asciiTheme="minorHAnsi" w:hAnsiTheme="minorHAnsi" w:cstheme="minorHAnsi"/>
          <w:sz w:val="24"/>
          <w:szCs w:val="24"/>
        </w:rPr>
      </w:pPr>
    </w:p>
    <w:p w14:paraId="6FD19061" w14:textId="7431A7B6" w:rsidR="00727E31" w:rsidRPr="001346DA" w:rsidRDefault="00727E31" w:rsidP="00727E31">
      <w:pPr>
        <w:pStyle w:val="BodyText"/>
        <w:rPr>
          <w:rFonts w:asciiTheme="minorHAnsi" w:hAnsiTheme="minorHAnsi" w:cstheme="minorHAnsi"/>
          <w:sz w:val="24"/>
          <w:szCs w:val="24"/>
        </w:rPr>
      </w:pPr>
      <w:r>
        <w:rPr>
          <w:rFonts w:asciiTheme="minorHAnsi" w:hAnsiTheme="minorHAnsi" w:cstheme="minorHAnsi"/>
          <w:sz w:val="24"/>
          <w:szCs w:val="24"/>
        </w:rPr>
        <w:t xml:space="preserve">Dated: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Dated: </w:t>
      </w:r>
    </w:p>
    <w:p w14:paraId="3ACA45DD" w14:textId="77777777" w:rsidR="00A02B58" w:rsidRPr="000C1E9F" w:rsidRDefault="00A02B58">
      <w:pPr>
        <w:pStyle w:val="BodyText"/>
        <w:rPr>
          <w:rFonts w:asciiTheme="minorHAnsi" w:hAnsiTheme="minorHAnsi" w:cstheme="minorHAnsi"/>
          <w:sz w:val="24"/>
          <w:szCs w:val="24"/>
        </w:rPr>
      </w:pPr>
    </w:p>
    <w:p w14:paraId="3ACA45E0" w14:textId="6342BA2D" w:rsidR="00A02B58" w:rsidRPr="000C1E9F" w:rsidRDefault="00A02B58">
      <w:pPr>
        <w:pStyle w:val="BodyText"/>
        <w:spacing w:before="168"/>
        <w:rPr>
          <w:rFonts w:asciiTheme="minorHAnsi" w:hAnsiTheme="minorHAnsi" w:cstheme="minorHAnsi"/>
          <w:sz w:val="24"/>
          <w:szCs w:val="24"/>
        </w:rPr>
      </w:pPr>
    </w:p>
    <w:sectPr w:rsidR="00A02B58" w:rsidRPr="000C1E9F">
      <w:type w:val="continuous"/>
      <w:pgSz w:w="11910" w:h="16840"/>
      <w:pgMar w:top="1800" w:right="152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3EAE"/>
    <w:multiLevelType w:val="hybridMultilevel"/>
    <w:tmpl w:val="CED8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B4808"/>
    <w:multiLevelType w:val="hybridMultilevel"/>
    <w:tmpl w:val="2FA67A2C"/>
    <w:lvl w:ilvl="0" w:tplc="298EAF28">
      <w:start w:val="1"/>
      <w:numFmt w:val="lowerLetter"/>
      <w:lvlText w:val="(%1)"/>
      <w:lvlJc w:val="left"/>
      <w:pPr>
        <w:ind w:left="1080" w:hanging="360"/>
      </w:pPr>
      <w:rPr>
        <w:rFonts w:ascii="Times New Roman" w:eastAsia="Times New Roman" w:hAnsi="Times New Roman" w:cs="Times New Roman" w:hint="default"/>
        <w:b w:val="0"/>
        <w:bCs w:val="0"/>
        <w:i w:val="0"/>
        <w:iCs w:val="0"/>
        <w:color w:val="1A1A1A"/>
        <w:spacing w:val="-1"/>
        <w:w w:val="102"/>
        <w:sz w:val="23"/>
        <w:szCs w:val="23"/>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AC77647"/>
    <w:multiLevelType w:val="multilevel"/>
    <w:tmpl w:val="ABD488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DB3BC0"/>
    <w:multiLevelType w:val="hybridMultilevel"/>
    <w:tmpl w:val="0062216C"/>
    <w:lvl w:ilvl="0" w:tplc="A6908740">
      <w:start w:val="1"/>
      <w:numFmt w:val="decimal"/>
      <w:lvlText w:val="%1."/>
      <w:lvlJc w:val="left"/>
      <w:pPr>
        <w:ind w:left="1276" w:hanging="337"/>
        <w:jc w:val="right"/>
      </w:pPr>
      <w:rPr>
        <w:rFonts w:hint="default"/>
        <w:spacing w:val="0"/>
        <w:w w:val="105"/>
        <w:lang w:val="en-US" w:eastAsia="en-US" w:bidi="ar-SA"/>
      </w:rPr>
    </w:lvl>
    <w:lvl w:ilvl="1" w:tplc="298EAF28">
      <w:start w:val="1"/>
      <w:numFmt w:val="lowerLetter"/>
      <w:lvlText w:val="(%2)"/>
      <w:lvlJc w:val="left"/>
      <w:pPr>
        <w:ind w:left="1164" w:hanging="344"/>
      </w:pPr>
      <w:rPr>
        <w:rFonts w:ascii="Times New Roman" w:eastAsia="Times New Roman" w:hAnsi="Times New Roman" w:cs="Times New Roman" w:hint="default"/>
        <w:b w:val="0"/>
        <w:bCs w:val="0"/>
        <w:i w:val="0"/>
        <w:iCs w:val="0"/>
        <w:color w:val="1A1A1A"/>
        <w:spacing w:val="-1"/>
        <w:w w:val="102"/>
        <w:sz w:val="23"/>
        <w:szCs w:val="23"/>
        <w:lang w:val="en-US" w:eastAsia="en-US" w:bidi="ar-SA"/>
      </w:rPr>
    </w:lvl>
    <w:lvl w:ilvl="2" w:tplc="3C6A19D2">
      <w:numFmt w:val="bullet"/>
      <w:lvlText w:val="•"/>
      <w:lvlJc w:val="left"/>
      <w:pPr>
        <w:ind w:left="2142" w:hanging="344"/>
      </w:pPr>
      <w:rPr>
        <w:rFonts w:hint="default"/>
        <w:lang w:val="en-US" w:eastAsia="en-US" w:bidi="ar-SA"/>
      </w:rPr>
    </w:lvl>
    <w:lvl w:ilvl="3" w:tplc="F266CCFA">
      <w:numFmt w:val="bullet"/>
      <w:lvlText w:val="•"/>
      <w:lvlJc w:val="left"/>
      <w:pPr>
        <w:ind w:left="3005" w:hanging="344"/>
      </w:pPr>
      <w:rPr>
        <w:rFonts w:hint="default"/>
        <w:lang w:val="en-US" w:eastAsia="en-US" w:bidi="ar-SA"/>
      </w:rPr>
    </w:lvl>
    <w:lvl w:ilvl="4" w:tplc="2354C002">
      <w:numFmt w:val="bullet"/>
      <w:lvlText w:val="•"/>
      <w:lvlJc w:val="left"/>
      <w:pPr>
        <w:ind w:left="3868" w:hanging="344"/>
      </w:pPr>
      <w:rPr>
        <w:rFonts w:hint="default"/>
        <w:lang w:val="en-US" w:eastAsia="en-US" w:bidi="ar-SA"/>
      </w:rPr>
    </w:lvl>
    <w:lvl w:ilvl="5" w:tplc="7F2AD90A">
      <w:numFmt w:val="bullet"/>
      <w:lvlText w:val="•"/>
      <w:lvlJc w:val="left"/>
      <w:pPr>
        <w:ind w:left="4731" w:hanging="344"/>
      </w:pPr>
      <w:rPr>
        <w:rFonts w:hint="default"/>
        <w:lang w:val="en-US" w:eastAsia="en-US" w:bidi="ar-SA"/>
      </w:rPr>
    </w:lvl>
    <w:lvl w:ilvl="6" w:tplc="DC80C498">
      <w:numFmt w:val="bullet"/>
      <w:lvlText w:val="•"/>
      <w:lvlJc w:val="left"/>
      <w:pPr>
        <w:ind w:left="5594" w:hanging="344"/>
      </w:pPr>
      <w:rPr>
        <w:rFonts w:hint="default"/>
        <w:lang w:val="en-US" w:eastAsia="en-US" w:bidi="ar-SA"/>
      </w:rPr>
    </w:lvl>
    <w:lvl w:ilvl="7" w:tplc="7D06C33C">
      <w:numFmt w:val="bullet"/>
      <w:lvlText w:val="•"/>
      <w:lvlJc w:val="left"/>
      <w:pPr>
        <w:ind w:left="6457" w:hanging="344"/>
      </w:pPr>
      <w:rPr>
        <w:rFonts w:hint="default"/>
        <w:lang w:val="en-US" w:eastAsia="en-US" w:bidi="ar-SA"/>
      </w:rPr>
    </w:lvl>
    <w:lvl w:ilvl="8" w:tplc="83B05D32">
      <w:numFmt w:val="bullet"/>
      <w:lvlText w:val="•"/>
      <w:lvlJc w:val="left"/>
      <w:pPr>
        <w:ind w:left="7320" w:hanging="344"/>
      </w:pPr>
      <w:rPr>
        <w:rFonts w:hint="default"/>
        <w:lang w:val="en-US" w:eastAsia="en-US" w:bidi="ar-SA"/>
      </w:rPr>
    </w:lvl>
  </w:abstractNum>
  <w:num w:numId="1" w16cid:durableId="1089741373">
    <w:abstractNumId w:val="3"/>
  </w:num>
  <w:num w:numId="2" w16cid:durableId="1051341454">
    <w:abstractNumId w:val="2"/>
  </w:num>
  <w:num w:numId="3" w16cid:durableId="1453596806">
    <w:abstractNumId w:val="1"/>
  </w:num>
  <w:num w:numId="4" w16cid:durableId="116759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58"/>
    <w:rsid w:val="000C1E9F"/>
    <w:rsid w:val="00115E77"/>
    <w:rsid w:val="00130B84"/>
    <w:rsid w:val="001346DA"/>
    <w:rsid w:val="001A6F9D"/>
    <w:rsid w:val="001C4D07"/>
    <w:rsid w:val="002850B2"/>
    <w:rsid w:val="002D70E1"/>
    <w:rsid w:val="00373C56"/>
    <w:rsid w:val="0051452E"/>
    <w:rsid w:val="00564130"/>
    <w:rsid w:val="00587714"/>
    <w:rsid w:val="005B66F5"/>
    <w:rsid w:val="00725091"/>
    <w:rsid w:val="00727E31"/>
    <w:rsid w:val="007438C5"/>
    <w:rsid w:val="00783289"/>
    <w:rsid w:val="007C3A4D"/>
    <w:rsid w:val="007F4439"/>
    <w:rsid w:val="008C25EA"/>
    <w:rsid w:val="00913197"/>
    <w:rsid w:val="009530E2"/>
    <w:rsid w:val="00970432"/>
    <w:rsid w:val="009E541A"/>
    <w:rsid w:val="009F16BB"/>
    <w:rsid w:val="00A02B58"/>
    <w:rsid w:val="00A74446"/>
    <w:rsid w:val="00AE53A3"/>
    <w:rsid w:val="00B47A34"/>
    <w:rsid w:val="00BB024B"/>
    <w:rsid w:val="00D417D0"/>
    <w:rsid w:val="00D4212B"/>
    <w:rsid w:val="00D96A52"/>
    <w:rsid w:val="00DB6C24"/>
    <w:rsid w:val="00DC47F6"/>
    <w:rsid w:val="00E34723"/>
    <w:rsid w:val="00E81930"/>
    <w:rsid w:val="00E81A82"/>
    <w:rsid w:val="00E9739D"/>
    <w:rsid w:val="00F52C4D"/>
    <w:rsid w:val="00F6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A4599"/>
  <w15:docId w15:val="{22BF3E99-DBD7-4FFD-ADFF-F31BA861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55"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86546">
      <w:bodyDiv w:val="1"/>
      <w:marLeft w:val="0"/>
      <w:marRight w:val="0"/>
      <w:marTop w:val="0"/>
      <w:marBottom w:val="0"/>
      <w:divBdr>
        <w:top w:val="none" w:sz="0" w:space="0" w:color="auto"/>
        <w:left w:val="none" w:sz="0" w:space="0" w:color="auto"/>
        <w:bottom w:val="none" w:sz="0" w:space="0" w:color="auto"/>
        <w:right w:val="none" w:sz="0" w:space="0" w:color="auto"/>
      </w:divBdr>
    </w:div>
    <w:div w:id="206190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2170-2C8F-43F0-81F9-9B486D36E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62467-EB25-417C-8679-B4869980F53C}">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EE3A8C2F-A15C-4F53-B904-E67998852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2957</Characters>
  <Application>Microsoft Office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Paul</cp:lastModifiedBy>
  <cp:revision>6</cp:revision>
  <dcterms:created xsi:type="dcterms:W3CDTF">2025-03-04T09:56:00Z</dcterms:created>
  <dcterms:modified xsi:type="dcterms:W3CDTF">2025-03-05T09:38:00Z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823c0645aab93611d86e137ed1e32c5145bcd55f1a4844ae798cc4e0f52b837f</vt:lpwstr>
  </property>
</Properties>
</file>