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3633" w14:textId="77777777" w:rsidR="00610889" w:rsidRDefault="00610889" w:rsidP="00610889">
      <w:pPr>
        <w:spacing w:after="0"/>
        <w:ind w:left="-5"/>
        <w:rPr>
          <w:b/>
        </w:rPr>
      </w:pPr>
    </w:p>
    <w:p w14:paraId="0231F3C2" w14:textId="77777777" w:rsidR="00610889" w:rsidRDefault="00610889" w:rsidP="00610889">
      <w:pPr>
        <w:jc w:val="center"/>
        <w:rPr>
          <w:b/>
        </w:rPr>
      </w:pPr>
      <w:r>
        <w:rPr>
          <w:rFonts w:ascii="Arial" w:eastAsia="Times New Roman" w:hAnsi="Arial" w:cs="Arial"/>
          <w:b/>
          <w:noProof/>
          <w:sz w:val="72"/>
          <w:szCs w:val="72"/>
        </w:rPr>
        <w:drawing>
          <wp:inline distT="0" distB="0" distL="0" distR="0" wp14:anchorId="21D7B317" wp14:editId="148BAEDA">
            <wp:extent cx="2164080" cy="2993390"/>
            <wp:effectExtent l="0" t="0" r="7620" b="0"/>
            <wp:docPr id="2" name="Picture 2" descr="A blue and yellow emblem with a horsesho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emblem with a horsesho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119EA" w14:textId="77777777" w:rsidR="00610889" w:rsidRDefault="00610889" w:rsidP="00610889">
      <w:pPr>
        <w:jc w:val="center"/>
        <w:rPr>
          <w:b/>
        </w:rPr>
      </w:pPr>
    </w:p>
    <w:p w14:paraId="152C07F2" w14:textId="77777777" w:rsidR="00610889" w:rsidRPr="00802FEE" w:rsidRDefault="00610889" w:rsidP="00610889">
      <w:pPr>
        <w:spacing w:after="0" w:line="240" w:lineRule="auto"/>
        <w:ind w:left="-567" w:right="-563"/>
        <w:jc w:val="center"/>
        <w:rPr>
          <w:rFonts w:ascii="Arial" w:eastAsia="Times New Roman" w:hAnsi="Arial" w:cs="Arial"/>
          <w:b/>
          <w:sz w:val="72"/>
          <w:szCs w:val="72"/>
        </w:rPr>
      </w:pPr>
      <w:r w:rsidRPr="00802FEE">
        <w:rPr>
          <w:rFonts w:ascii="Arial" w:eastAsia="Times New Roman" w:hAnsi="Arial" w:cs="Arial"/>
          <w:b/>
          <w:sz w:val="72"/>
          <w:szCs w:val="72"/>
        </w:rPr>
        <w:t>OAKHAM TOWN COUNCIL</w:t>
      </w:r>
    </w:p>
    <w:p w14:paraId="5539828A" w14:textId="77777777" w:rsidR="00610889" w:rsidRPr="00802FEE" w:rsidRDefault="00610889" w:rsidP="00610889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</w:p>
    <w:p w14:paraId="1A51C7BE" w14:textId="77777777" w:rsidR="00610889" w:rsidRPr="00802FEE" w:rsidRDefault="00610889" w:rsidP="00610889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</w:p>
    <w:p w14:paraId="06C8B41E" w14:textId="77777777" w:rsidR="00610889" w:rsidRDefault="00610889" w:rsidP="00610889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</w:rPr>
      </w:pPr>
      <w:r>
        <w:rPr>
          <w:rFonts w:ascii="Arial" w:eastAsia="Times New Roman" w:hAnsi="Arial" w:cs="Arial"/>
          <w:b/>
          <w:sz w:val="72"/>
          <w:szCs w:val="72"/>
        </w:rPr>
        <w:t>FLAG FLYING</w:t>
      </w:r>
    </w:p>
    <w:p w14:paraId="4E68952C" w14:textId="135A35A5" w:rsidR="00610889" w:rsidRPr="00802FEE" w:rsidRDefault="00610889" w:rsidP="00610889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</w:rPr>
      </w:pPr>
      <w:r>
        <w:rPr>
          <w:rFonts w:ascii="Arial" w:eastAsia="Times New Roman" w:hAnsi="Arial" w:cs="Arial"/>
          <w:b/>
          <w:sz w:val="72"/>
          <w:szCs w:val="72"/>
        </w:rPr>
        <w:t xml:space="preserve"> </w:t>
      </w:r>
      <w:r w:rsidRPr="00802FEE">
        <w:rPr>
          <w:rFonts w:ascii="Arial" w:eastAsia="Times New Roman" w:hAnsi="Arial" w:cs="Arial"/>
          <w:b/>
          <w:sz w:val="72"/>
          <w:szCs w:val="72"/>
        </w:rPr>
        <w:t>POLICY</w:t>
      </w:r>
    </w:p>
    <w:p w14:paraId="437FAD14" w14:textId="77777777" w:rsidR="00610889" w:rsidRPr="00802FEE" w:rsidRDefault="00610889" w:rsidP="00610889">
      <w:pPr>
        <w:spacing w:after="0" w:line="240" w:lineRule="auto"/>
        <w:rPr>
          <w:rFonts w:ascii="Arial" w:eastAsia="Times New Roman" w:hAnsi="Arial" w:cs="Arial"/>
          <w:b/>
          <w:sz w:val="48"/>
          <w:szCs w:val="48"/>
        </w:rPr>
      </w:pPr>
    </w:p>
    <w:p w14:paraId="141FA166" w14:textId="77777777" w:rsidR="00610889" w:rsidRPr="00802FEE" w:rsidRDefault="00610889" w:rsidP="006108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210"/>
      </w:tblGrid>
      <w:tr w:rsidR="00610889" w:rsidRPr="00802FEE" w14:paraId="63041574" w14:textId="77777777" w:rsidTr="00A15932">
        <w:trPr>
          <w:trHeight w:val="13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8453" w14:textId="77777777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  <w:r w:rsidRPr="00802FEE">
              <w:rPr>
                <w:rFonts w:ascii="Arial" w:eastAsia="Times New Roman" w:hAnsi="Arial" w:cs="Arial"/>
                <w:b/>
                <w:sz w:val="32"/>
                <w:szCs w:val="20"/>
              </w:rPr>
              <w:t>Document Control</w:t>
            </w:r>
          </w:p>
        </w:tc>
      </w:tr>
      <w:tr w:rsidR="00610889" w:rsidRPr="00802FEE" w14:paraId="1DC563DE" w14:textId="77777777" w:rsidTr="00610889">
        <w:trPr>
          <w:trHeight w:val="13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F0E9" w14:textId="77777777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  <w:r w:rsidRPr="00802FEE">
              <w:rPr>
                <w:rFonts w:ascii="Arial" w:eastAsia="Times New Roman" w:hAnsi="Arial" w:cs="Arial"/>
                <w:b/>
                <w:sz w:val="32"/>
                <w:szCs w:val="20"/>
              </w:rPr>
              <w:t>Version Number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874" w14:textId="5CB286B6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</w:p>
        </w:tc>
      </w:tr>
      <w:tr w:rsidR="00610889" w:rsidRPr="00802FEE" w14:paraId="4BB7627D" w14:textId="77777777" w:rsidTr="00A15932">
        <w:trPr>
          <w:trHeight w:val="13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A70" w14:textId="77777777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  <w:r w:rsidRPr="00802FEE">
              <w:rPr>
                <w:rFonts w:ascii="Arial" w:eastAsia="Times New Roman" w:hAnsi="Arial" w:cs="Arial"/>
                <w:b/>
                <w:sz w:val="32"/>
                <w:szCs w:val="20"/>
              </w:rPr>
              <w:t>Adopted 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CC5" w14:textId="47E6ED93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</w:p>
        </w:tc>
      </w:tr>
      <w:tr w:rsidR="00610889" w:rsidRPr="00802FEE" w14:paraId="7AEA4C80" w14:textId="77777777" w:rsidTr="00A15932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5D8" w14:textId="77777777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  <w:r w:rsidRPr="00802FEE">
              <w:rPr>
                <w:rFonts w:ascii="Arial" w:eastAsia="Times New Roman" w:hAnsi="Arial" w:cs="Arial"/>
                <w:b/>
                <w:sz w:val="32"/>
                <w:szCs w:val="20"/>
              </w:rPr>
              <w:t>Last Reviewed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08B" w14:textId="01350B1B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</w:p>
        </w:tc>
      </w:tr>
      <w:tr w:rsidR="00610889" w:rsidRPr="00802FEE" w14:paraId="0E63B306" w14:textId="77777777" w:rsidTr="00A15932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9B2" w14:textId="77777777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  <w:r w:rsidRPr="00802FEE">
              <w:rPr>
                <w:rFonts w:ascii="Arial" w:eastAsia="Times New Roman" w:hAnsi="Arial" w:cs="Arial"/>
                <w:b/>
                <w:sz w:val="32"/>
                <w:szCs w:val="20"/>
              </w:rPr>
              <w:t>Review Date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A6B" w14:textId="6AF7B118" w:rsidR="00610889" w:rsidRPr="00802FEE" w:rsidRDefault="00610889" w:rsidP="00A159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</w:rPr>
            </w:pPr>
          </w:p>
        </w:tc>
      </w:tr>
    </w:tbl>
    <w:p w14:paraId="48C73F11" w14:textId="77777777" w:rsidR="000265E1" w:rsidRDefault="000265E1" w:rsidP="00282A64"/>
    <w:p w14:paraId="4EE52C4C" w14:textId="039A629D" w:rsidR="000265E1" w:rsidRDefault="000265E1" w:rsidP="00282A64">
      <w:r>
        <w:br w:type="page"/>
      </w:r>
    </w:p>
    <w:p w14:paraId="7A02F7DA" w14:textId="0BD91131" w:rsidR="007A78A6" w:rsidRDefault="007A78A6" w:rsidP="00C32BF8">
      <w:pPr>
        <w:pStyle w:val="ListParagraph"/>
        <w:numPr>
          <w:ilvl w:val="0"/>
          <w:numId w:val="5"/>
        </w:numPr>
      </w:pPr>
      <w:r w:rsidRPr="002F56EA">
        <w:rPr>
          <w:b/>
          <w:bCs/>
        </w:rPr>
        <w:lastRenderedPageBreak/>
        <w:t>The following guidance</w:t>
      </w:r>
      <w:r>
        <w:t xml:space="preserve"> has been compiled in accordance with </w:t>
      </w:r>
      <w:hyperlink r:id="rId8" w:history="1">
        <w:r w:rsidRPr="007A78A6">
          <w:rPr>
            <w:rStyle w:val="Hyperlink"/>
          </w:rPr>
          <w:t>Government</w:t>
        </w:r>
        <w:r w:rsidR="00C35C71">
          <w:rPr>
            <w:rStyle w:val="Hyperlink"/>
          </w:rPr>
          <w:t xml:space="preserve"> </w:t>
        </w:r>
        <w:r w:rsidRPr="007A78A6">
          <w:rPr>
            <w:rStyle w:val="Hyperlink"/>
          </w:rPr>
          <w:t>Guidelines</w:t>
        </w:r>
      </w:hyperlink>
      <w:r>
        <w:t>.</w:t>
      </w:r>
      <w:r w:rsidR="00C32BF8">
        <w:t xml:space="preserve"> The guidance contained in this document applies </w:t>
      </w:r>
      <w:r w:rsidR="00C32BF8" w:rsidRPr="00C32BF8">
        <w:t xml:space="preserve">to all Oakham Town Council </w:t>
      </w:r>
      <w:r w:rsidR="00C32BF8">
        <w:t>flagpoles</w:t>
      </w:r>
      <w:r w:rsidR="00C32BF8" w:rsidRPr="00C32BF8">
        <w:t>, and any future installations at Victoria Hall or elsewhere</w:t>
      </w:r>
      <w:r w:rsidR="002F56EA">
        <w:br/>
      </w:r>
    </w:p>
    <w:p w14:paraId="6141E40F" w14:textId="7A7DB8C6" w:rsidR="002F56EA" w:rsidRPr="00C35C71" w:rsidRDefault="000E1A31" w:rsidP="00C35C71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Oakham Town Council</w:t>
      </w:r>
      <w:r w:rsidR="002F56EA">
        <w:rPr>
          <w:b/>
          <w:bCs/>
        </w:rPr>
        <w:t xml:space="preserve"> Flag</w:t>
      </w:r>
    </w:p>
    <w:tbl>
      <w:tblPr>
        <w:tblStyle w:val="TableGrid"/>
        <w:tblW w:w="9027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1"/>
        <w:gridCol w:w="1446"/>
      </w:tblGrid>
      <w:tr w:rsidR="00C35C71" w14:paraId="408BFBDF" w14:textId="77777777" w:rsidTr="00C35C71">
        <w:tc>
          <w:tcPr>
            <w:tcW w:w="7581" w:type="dxa"/>
          </w:tcPr>
          <w:p w14:paraId="4A9C41D5" w14:textId="4EDC569F" w:rsidR="00C35C71" w:rsidRDefault="00C35C71" w:rsidP="002F56EA">
            <w:r>
              <w:t>Unless otherwise listed in the approved list of flags</w:t>
            </w:r>
            <w:r w:rsidR="000E1A31">
              <w:t xml:space="preserve"> and on the date shown</w:t>
            </w:r>
            <w:r>
              <w:t xml:space="preserve">, the </w:t>
            </w:r>
            <w:r w:rsidR="000E1A31">
              <w:t>Oakham Town Council</w:t>
            </w:r>
            <w:r>
              <w:t xml:space="preserve"> Flag will be flown. </w:t>
            </w:r>
            <w:r>
              <w:br/>
            </w:r>
          </w:p>
        </w:tc>
        <w:tc>
          <w:tcPr>
            <w:tcW w:w="1446" w:type="dxa"/>
          </w:tcPr>
          <w:p w14:paraId="0EBE95F8" w14:textId="6677A529" w:rsidR="00C35C71" w:rsidRDefault="00C35C71" w:rsidP="002F56EA"/>
        </w:tc>
      </w:tr>
    </w:tbl>
    <w:p w14:paraId="24886AD4" w14:textId="1B55FE71" w:rsidR="00C35C71" w:rsidRPr="005B3D72" w:rsidRDefault="00C35C71" w:rsidP="00C35C71">
      <w:pPr>
        <w:pStyle w:val="ListParagraph"/>
        <w:numPr>
          <w:ilvl w:val="0"/>
          <w:numId w:val="5"/>
        </w:numPr>
        <w:rPr>
          <w:b/>
          <w:bCs/>
        </w:rPr>
      </w:pPr>
      <w:r w:rsidRPr="005B3D72">
        <w:rPr>
          <w:b/>
          <w:bCs/>
        </w:rPr>
        <w:t xml:space="preserve">Flags not included in the </w:t>
      </w:r>
      <w:r>
        <w:rPr>
          <w:b/>
          <w:bCs/>
        </w:rPr>
        <w:t>approved</w:t>
      </w:r>
      <w:r w:rsidRPr="005B3D72">
        <w:rPr>
          <w:b/>
          <w:bCs/>
        </w:rPr>
        <w:t xml:space="preserve"> list</w:t>
      </w:r>
      <w:r>
        <w:rPr>
          <w:b/>
          <w:bCs/>
        </w:rPr>
        <w:br/>
      </w:r>
    </w:p>
    <w:p w14:paraId="550E66BE" w14:textId="654F5842" w:rsidR="00C35C71" w:rsidRPr="00C35C71" w:rsidRDefault="00C35C71" w:rsidP="00C35C71">
      <w:pPr>
        <w:pStyle w:val="ListParagraph"/>
        <w:spacing w:after="0" w:line="240" w:lineRule="auto"/>
      </w:pPr>
      <w:r>
        <w:t>N</w:t>
      </w:r>
      <w:r w:rsidRPr="005B3D72">
        <w:t>o</w:t>
      </w:r>
      <w:r>
        <w:t xml:space="preserve"> O</w:t>
      </w:r>
      <w:r w:rsidRPr="005B3D72">
        <w:t>rganisation's flag</w:t>
      </w:r>
      <w:r>
        <w:t xml:space="preserve"> may be flown other than those listed in the approved list of flags </w:t>
      </w:r>
      <w:r w:rsidRPr="005B3D72">
        <w:t>unless a formal request is received</w:t>
      </w:r>
      <w:r>
        <w:t xml:space="preserve">, </w:t>
      </w:r>
      <w:r w:rsidRPr="005B3D72">
        <w:t xml:space="preserve">approved </w:t>
      </w:r>
      <w:r>
        <w:t xml:space="preserve">and minuted </w:t>
      </w:r>
      <w:r w:rsidRPr="005B3D72">
        <w:t xml:space="preserve">by </w:t>
      </w:r>
      <w:r w:rsidR="000E1A31">
        <w:t xml:space="preserve">a meeting of </w:t>
      </w:r>
      <w:r w:rsidRPr="005B3D72">
        <w:t>the full council</w:t>
      </w:r>
      <w:r>
        <w:br/>
      </w:r>
    </w:p>
    <w:p w14:paraId="7F881332" w14:textId="53CC05FC" w:rsidR="002F56EA" w:rsidRPr="00C35C71" w:rsidRDefault="002F56EA" w:rsidP="00C35C71">
      <w:pPr>
        <w:pStyle w:val="ListParagraph"/>
        <w:numPr>
          <w:ilvl w:val="0"/>
          <w:numId w:val="5"/>
        </w:numPr>
        <w:rPr>
          <w:b/>
          <w:bCs/>
        </w:rPr>
      </w:pPr>
      <w:r w:rsidRPr="00C35C71">
        <w:rPr>
          <w:b/>
          <w:bCs/>
        </w:rPr>
        <w:t>Approved list of flags</w:t>
      </w:r>
    </w:p>
    <w:tbl>
      <w:tblPr>
        <w:tblStyle w:val="TableGrid"/>
        <w:tblW w:w="9016" w:type="dxa"/>
        <w:tblInd w:w="602" w:type="dxa"/>
        <w:tblLook w:val="04A0" w:firstRow="1" w:lastRow="0" w:firstColumn="1" w:lastColumn="0" w:noHBand="0" w:noVBand="1"/>
      </w:tblPr>
      <w:tblGrid>
        <w:gridCol w:w="4780"/>
        <w:gridCol w:w="2977"/>
        <w:gridCol w:w="1259"/>
      </w:tblGrid>
      <w:tr w:rsidR="00A45C15" w14:paraId="573E3D12" w14:textId="77777777" w:rsidTr="00C35C71">
        <w:trPr>
          <w:trHeight w:val="517"/>
        </w:trPr>
        <w:tc>
          <w:tcPr>
            <w:tcW w:w="4780" w:type="dxa"/>
            <w:tcBorders>
              <w:top w:val="single" w:sz="4" w:space="0" w:color="auto"/>
            </w:tcBorders>
            <w:vAlign w:val="center"/>
          </w:tcPr>
          <w:p w14:paraId="0FBC8B0C" w14:textId="158722FC" w:rsidR="007A39F8" w:rsidRDefault="007A39F8" w:rsidP="007A39F8">
            <w:pPr>
              <w:spacing w:after="160" w:line="259" w:lineRule="auto"/>
            </w:pPr>
            <w:r w:rsidRPr="00005191">
              <w:rPr>
                <w:b/>
                <w:bCs/>
              </w:rPr>
              <w:t>10 March</w:t>
            </w:r>
            <w:r w:rsidRPr="00005191">
              <w:t>: Commonwealth Day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025A639" w14:textId="0A61265A" w:rsidR="007A39F8" w:rsidRDefault="00B02B21" w:rsidP="009B02EC">
            <w:pPr>
              <w:jc w:val="center"/>
              <w:rPr>
                <w:noProof/>
              </w:rPr>
            </w:pPr>
            <w:r>
              <w:rPr>
                <w:noProof/>
              </w:rPr>
              <w:t>Commonwealth Flag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4F2EF372" w14:textId="7B56E895" w:rsidR="007A39F8" w:rsidRDefault="007A39F8" w:rsidP="009B02EC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84DC14" wp14:editId="5B89ACE0">
                  <wp:extent cx="472776" cy="285750"/>
                  <wp:effectExtent l="0" t="0" r="3810" b="0"/>
                  <wp:docPr id="524026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4451" cy="298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147A9553" w14:textId="77777777" w:rsidTr="00C35C71">
        <w:tc>
          <w:tcPr>
            <w:tcW w:w="4780" w:type="dxa"/>
            <w:vAlign w:val="center"/>
          </w:tcPr>
          <w:p w14:paraId="09B9C185" w14:textId="05FCCAEE" w:rsidR="007A39F8" w:rsidRDefault="007A39F8" w:rsidP="007A39F8">
            <w:pPr>
              <w:spacing w:after="160" w:line="259" w:lineRule="auto"/>
            </w:pPr>
            <w:r w:rsidRPr="00005191">
              <w:rPr>
                <w:b/>
                <w:bCs/>
              </w:rPr>
              <w:t>9 April</w:t>
            </w:r>
            <w:r w:rsidRPr="00005191">
              <w:t>: Wedding Anniversary of HM The King</w:t>
            </w:r>
          </w:p>
        </w:tc>
        <w:tc>
          <w:tcPr>
            <w:tcW w:w="2977" w:type="dxa"/>
            <w:vAlign w:val="center"/>
          </w:tcPr>
          <w:p w14:paraId="3083860D" w14:textId="1FE71437" w:rsidR="007A39F8" w:rsidRDefault="007A39F8" w:rsidP="009B02EC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3641C6F6" w14:textId="4F66A98E" w:rsidR="007A39F8" w:rsidRDefault="007A39F8" w:rsidP="009B02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BA97AD" wp14:editId="202F8EE5">
                  <wp:extent cx="501650" cy="268330"/>
                  <wp:effectExtent l="0" t="0" r="0" b="0"/>
                  <wp:docPr id="1234975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792072A5" w14:textId="77777777" w:rsidTr="00C35C71">
        <w:tc>
          <w:tcPr>
            <w:tcW w:w="4780" w:type="dxa"/>
            <w:vAlign w:val="center"/>
          </w:tcPr>
          <w:p w14:paraId="3DBF4F58" w14:textId="7C55DB6F" w:rsidR="007A39F8" w:rsidRDefault="007A39F8" w:rsidP="007A39F8">
            <w:r w:rsidRPr="00005191">
              <w:rPr>
                <w:b/>
                <w:bCs/>
              </w:rPr>
              <w:t>23 April</w:t>
            </w:r>
            <w:r w:rsidRPr="00005191">
              <w:t>: St George’s Day</w:t>
            </w:r>
          </w:p>
        </w:tc>
        <w:tc>
          <w:tcPr>
            <w:tcW w:w="2977" w:type="dxa"/>
            <w:vAlign w:val="center"/>
          </w:tcPr>
          <w:p w14:paraId="4C4A8001" w14:textId="7EFF4543" w:rsidR="007A39F8" w:rsidRDefault="007A39F8" w:rsidP="009B02EC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6F53B3AA" w14:textId="40BA75EB" w:rsidR="007A39F8" w:rsidRDefault="007A39F8" w:rsidP="009B02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EFE109" wp14:editId="119BC70A">
                  <wp:extent cx="501650" cy="268330"/>
                  <wp:effectExtent l="0" t="0" r="0" b="0"/>
                  <wp:docPr id="13682471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7564F99E" w14:textId="77777777" w:rsidTr="0081709C">
        <w:trPr>
          <w:trHeight w:val="451"/>
        </w:trPr>
        <w:tc>
          <w:tcPr>
            <w:tcW w:w="4780" w:type="dxa"/>
            <w:vAlign w:val="center"/>
          </w:tcPr>
          <w:p w14:paraId="6CDB27BD" w14:textId="1EAB23FB" w:rsidR="007A39F8" w:rsidRDefault="002F56EA" w:rsidP="007A39F8">
            <w:pPr>
              <w:spacing w:after="160" w:line="259" w:lineRule="auto"/>
            </w:pPr>
            <w:r>
              <w:rPr>
                <w:b/>
                <w:bCs/>
              </w:rPr>
              <w:br/>
            </w:r>
            <w:r w:rsidR="007A39F8" w:rsidRPr="00005191">
              <w:rPr>
                <w:b/>
                <w:bCs/>
              </w:rPr>
              <w:t>6 May</w:t>
            </w:r>
            <w:r w:rsidR="007A39F8" w:rsidRPr="00005191">
              <w:t>: Coronation Day of HM The King</w:t>
            </w:r>
          </w:p>
        </w:tc>
        <w:tc>
          <w:tcPr>
            <w:tcW w:w="2977" w:type="dxa"/>
            <w:vAlign w:val="center"/>
          </w:tcPr>
          <w:p w14:paraId="41C6B3D7" w14:textId="22111FE4" w:rsidR="007A39F8" w:rsidRDefault="007A39F8" w:rsidP="009B02EC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2E906AFB" w14:textId="611D72B7" w:rsidR="007A39F8" w:rsidRDefault="007A39F8" w:rsidP="009B02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83B95C" wp14:editId="7FB9AFD7">
                  <wp:extent cx="501650" cy="268330"/>
                  <wp:effectExtent l="0" t="0" r="0" b="0"/>
                  <wp:docPr id="19731214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260D0A15" w14:textId="77777777" w:rsidTr="00C35C71">
        <w:tc>
          <w:tcPr>
            <w:tcW w:w="4780" w:type="dxa"/>
            <w:vAlign w:val="center"/>
          </w:tcPr>
          <w:p w14:paraId="3DC92BD1" w14:textId="04D032E1" w:rsidR="007A39F8" w:rsidRDefault="007A39F8" w:rsidP="007A39F8">
            <w:r w:rsidRPr="00005191">
              <w:rPr>
                <w:b/>
                <w:bCs/>
              </w:rPr>
              <w:t>14 June</w:t>
            </w:r>
            <w:r w:rsidRPr="00005191">
              <w:t>: Official Birthday of HM The King</w:t>
            </w:r>
          </w:p>
        </w:tc>
        <w:tc>
          <w:tcPr>
            <w:tcW w:w="2977" w:type="dxa"/>
            <w:vAlign w:val="center"/>
          </w:tcPr>
          <w:p w14:paraId="111CF81F" w14:textId="06012DBF" w:rsidR="007A39F8" w:rsidRDefault="007A39F8" w:rsidP="009B02EC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69A2CFDC" w14:textId="7EEE2561" w:rsidR="007A39F8" w:rsidRDefault="007A39F8" w:rsidP="009B02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2770A" wp14:editId="1C8D9C81">
                  <wp:extent cx="501650" cy="268330"/>
                  <wp:effectExtent l="0" t="0" r="0" b="0"/>
                  <wp:docPr id="13464796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3B09E9CE" w14:textId="77777777" w:rsidTr="00C35C71">
        <w:tc>
          <w:tcPr>
            <w:tcW w:w="4780" w:type="dxa"/>
            <w:vAlign w:val="center"/>
          </w:tcPr>
          <w:p w14:paraId="5D489554" w14:textId="423C9776" w:rsidR="007A39F8" w:rsidRDefault="007A39F8" w:rsidP="007A39F8">
            <w:r w:rsidRPr="00005191">
              <w:rPr>
                <w:b/>
                <w:bCs/>
              </w:rPr>
              <w:t>21 June</w:t>
            </w:r>
            <w:r w:rsidRPr="00005191">
              <w:t>: Birthday of HRH The Prince of Wales</w:t>
            </w:r>
          </w:p>
        </w:tc>
        <w:tc>
          <w:tcPr>
            <w:tcW w:w="2977" w:type="dxa"/>
            <w:vAlign w:val="center"/>
          </w:tcPr>
          <w:p w14:paraId="5F42C9FC" w14:textId="7644A989" w:rsidR="007A39F8" w:rsidRDefault="007A39F8" w:rsidP="009B02EC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44959F37" w14:textId="1F6776BC" w:rsidR="007A39F8" w:rsidRDefault="007A39F8" w:rsidP="009B02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4D0EF7" wp14:editId="6E826C9C">
                  <wp:extent cx="501650" cy="268330"/>
                  <wp:effectExtent l="0" t="0" r="0" b="0"/>
                  <wp:docPr id="1468594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0DF10559" w14:textId="77777777" w:rsidTr="00C35C71">
        <w:tc>
          <w:tcPr>
            <w:tcW w:w="4780" w:type="dxa"/>
            <w:vAlign w:val="center"/>
          </w:tcPr>
          <w:p w14:paraId="7C5031D7" w14:textId="5A4A4693" w:rsidR="007A39F8" w:rsidRPr="00005191" w:rsidRDefault="007A39F8" w:rsidP="007A39F8">
            <w:pPr>
              <w:rPr>
                <w:b/>
                <w:bCs/>
              </w:rPr>
            </w:pPr>
            <w:r w:rsidRPr="00005191">
              <w:rPr>
                <w:b/>
                <w:bCs/>
              </w:rPr>
              <w:t>28 June</w:t>
            </w:r>
            <w:r w:rsidRPr="00005191">
              <w:t>: Armed Forces Day</w:t>
            </w:r>
          </w:p>
        </w:tc>
        <w:tc>
          <w:tcPr>
            <w:tcW w:w="2977" w:type="dxa"/>
            <w:vAlign w:val="center"/>
          </w:tcPr>
          <w:p w14:paraId="12E62784" w14:textId="0691987F" w:rsidR="007A39F8" w:rsidRDefault="00B02B21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t>Armed Forces Day Flag</w:t>
            </w:r>
          </w:p>
        </w:tc>
        <w:tc>
          <w:tcPr>
            <w:tcW w:w="1259" w:type="dxa"/>
            <w:vAlign w:val="center"/>
          </w:tcPr>
          <w:p w14:paraId="2B94FE6A" w14:textId="204BB186" w:rsidR="007A39F8" w:rsidRDefault="007A39F8" w:rsidP="00282A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237AB2" wp14:editId="32B0C2C4">
                  <wp:extent cx="557530" cy="335348"/>
                  <wp:effectExtent l="0" t="0" r="0" b="7620"/>
                  <wp:docPr id="16987427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31" cy="34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33B12052" w14:textId="77777777" w:rsidTr="00C35C71">
        <w:tc>
          <w:tcPr>
            <w:tcW w:w="4780" w:type="dxa"/>
            <w:vAlign w:val="center"/>
          </w:tcPr>
          <w:p w14:paraId="54D045F6" w14:textId="3BA9CAE6" w:rsidR="007A39F8" w:rsidRPr="00005191" w:rsidRDefault="007A39F8" w:rsidP="007A39F8">
            <w:pPr>
              <w:rPr>
                <w:b/>
                <w:bCs/>
              </w:rPr>
            </w:pPr>
            <w:r w:rsidRPr="00005191">
              <w:rPr>
                <w:b/>
                <w:bCs/>
              </w:rPr>
              <w:t>17 July</w:t>
            </w:r>
            <w:r w:rsidRPr="00005191">
              <w:t>: Birthday of HM The Queen</w:t>
            </w:r>
          </w:p>
        </w:tc>
        <w:tc>
          <w:tcPr>
            <w:tcW w:w="2977" w:type="dxa"/>
            <w:vAlign w:val="center"/>
          </w:tcPr>
          <w:p w14:paraId="2455087F" w14:textId="14FDD3DC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5518CE59" w14:textId="2286B185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2E009E" wp14:editId="1EDA6D77">
                  <wp:extent cx="501650" cy="268330"/>
                  <wp:effectExtent l="0" t="0" r="0" b="0"/>
                  <wp:docPr id="7685983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52E96418" w14:textId="77777777" w:rsidTr="00C35C71">
        <w:tc>
          <w:tcPr>
            <w:tcW w:w="4780" w:type="dxa"/>
            <w:vAlign w:val="center"/>
          </w:tcPr>
          <w:p w14:paraId="598CFEB5" w14:textId="1DE1623F" w:rsidR="007A39F8" w:rsidRPr="00005191" w:rsidRDefault="007A39F8" w:rsidP="007A39F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05191">
              <w:rPr>
                <w:b/>
                <w:bCs/>
              </w:rPr>
              <w:t xml:space="preserve"> September</w:t>
            </w:r>
            <w:r w:rsidRPr="00005191">
              <w:t xml:space="preserve">: </w:t>
            </w:r>
            <w:r>
              <w:t>Merchant Navy Day</w:t>
            </w:r>
          </w:p>
        </w:tc>
        <w:tc>
          <w:tcPr>
            <w:tcW w:w="2977" w:type="dxa"/>
            <w:vAlign w:val="center"/>
          </w:tcPr>
          <w:p w14:paraId="719CC9C1" w14:textId="101D67D9" w:rsidR="007A39F8" w:rsidRDefault="00B02B21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t>British Red Ensign</w:t>
            </w:r>
          </w:p>
        </w:tc>
        <w:tc>
          <w:tcPr>
            <w:tcW w:w="1259" w:type="dxa"/>
            <w:vAlign w:val="center"/>
          </w:tcPr>
          <w:p w14:paraId="11144D62" w14:textId="6D33A70F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6325B6" wp14:editId="0B09D55C">
                  <wp:extent cx="447675" cy="281869"/>
                  <wp:effectExtent l="0" t="0" r="0" b="4445"/>
                  <wp:docPr id="15265641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25" cy="290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76E6A7E9" w14:textId="77777777" w:rsidTr="00C35C71">
        <w:tc>
          <w:tcPr>
            <w:tcW w:w="4780" w:type="dxa"/>
            <w:vAlign w:val="center"/>
          </w:tcPr>
          <w:p w14:paraId="462A4F26" w14:textId="436D3372" w:rsidR="007A39F8" w:rsidRPr="00282A64" w:rsidRDefault="007A39F8" w:rsidP="007A39F8">
            <w:pPr>
              <w:spacing w:after="160" w:line="259" w:lineRule="auto"/>
            </w:pPr>
            <w:r w:rsidRPr="00005191">
              <w:rPr>
                <w:b/>
                <w:bCs/>
              </w:rPr>
              <w:t>8 September</w:t>
            </w:r>
            <w:r w:rsidRPr="00005191">
              <w:t>: Accession Day of HM The King</w:t>
            </w:r>
          </w:p>
        </w:tc>
        <w:tc>
          <w:tcPr>
            <w:tcW w:w="2977" w:type="dxa"/>
            <w:vAlign w:val="center"/>
          </w:tcPr>
          <w:p w14:paraId="1E1F7F12" w14:textId="1276DE94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602B4443" w14:textId="26F4F31E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F438E0" wp14:editId="4336D798">
                  <wp:extent cx="501650" cy="268330"/>
                  <wp:effectExtent l="0" t="0" r="0" b="0"/>
                  <wp:docPr id="3023083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0A52B425" w14:textId="77777777" w:rsidTr="00C35C71">
        <w:tc>
          <w:tcPr>
            <w:tcW w:w="4780" w:type="dxa"/>
            <w:vAlign w:val="center"/>
          </w:tcPr>
          <w:p w14:paraId="4D811196" w14:textId="298B6CC6" w:rsidR="007A39F8" w:rsidRPr="00005191" w:rsidRDefault="007A39F8" w:rsidP="007A39F8">
            <w:pPr>
              <w:rPr>
                <w:b/>
                <w:bCs/>
              </w:rPr>
            </w:pPr>
            <w:r w:rsidRPr="00005191">
              <w:rPr>
                <w:b/>
                <w:bCs/>
              </w:rPr>
              <w:t>9 November</w:t>
            </w:r>
            <w:r w:rsidRPr="00005191">
              <w:t>: Remembrance Day</w:t>
            </w:r>
          </w:p>
        </w:tc>
        <w:tc>
          <w:tcPr>
            <w:tcW w:w="2977" w:type="dxa"/>
            <w:vAlign w:val="center"/>
          </w:tcPr>
          <w:p w14:paraId="64AE28F0" w14:textId="754592B4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6B8C8EE4" w14:textId="395A9FB8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E415C9" wp14:editId="4F248F98">
                  <wp:extent cx="501650" cy="268330"/>
                  <wp:effectExtent l="0" t="0" r="0" b="0"/>
                  <wp:docPr id="1019112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C15" w14:paraId="0BF6F388" w14:textId="77777777" w:rsidTr="00C35C71">
        <w:tc>
          <w:tcPr>
            <w:tcW w:w="4780" w:type="dxa"/>
            <w:vAlign w:val="center"/>
          </w:tcPr>
          <w:p w14:paraId="25927C2F" w14:textId="436EE441" w:rsidR="007A39F8" w:rsidRPr="00282A64" w:rsidRDefault="007A39F8" w:rsidP="007A39F8">
            <w:pPr>
              <w:spacing w:after="160" w:line="259" w:lineRule="auto"/>
            </w:pPr>
            <w:r w:rsidRPr="00005191">
              <w:rPr>
                <w:b/>
                <w:bCs/>
              </w:rPr>
              <w:t>14 November</w:t>
            </w:r>
            <w:r w:rsidRPr="00005191">
              <w:t>: Birthday of HM The King</w:t>
            </w:r>
          </w:p>
        </w:tc>
        <w:tc>
          <w:tcPr>
            <w:tcW w:w="2977" w:type="dxa"/>
            <w:vAlign w:val="center"/>
          </w:tcPr>
          <w:p w14:paraId="359BF61E" w14:textId="0919F369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t>Union Flag</w:t>
            </w:r>
          </w:p>
        </w:tc>
        <w:tc>
          <w:tcPr>
            <w:tcW w:w="1259" w:type="dxa"/>
            <w:vAlign w:val="center"/>
          </w:tcPr>
          <w:p w14:paraId="7FB2DDE1" w14:textId="086569E4" w:rsidR="007A39F8" w:rsidRDefault="007A39F8" w:rsidP="00282A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3E6421" wp14:editId="519402C1">
                  <wp:extent cx="501650" cy="268330"/>
                  <wp:effectExtent l="0" t="0" r="0" b="0"/>
                  <wp:docPr id="2625234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2" cy="285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05082" w14:textId="77777777" w:rsidR="005B3D72" w:rsidRDefault="005B3D72" w:rsidP="005B3D72"/>
    <w:p w14:paraId="022F3514" w14:textId="275B5BF6" w:rsidR="002F56EA" w:rsidRPr="002F56EA" w:rsidRDefault="00041BC5" w:rsidP="00C35C71">
      <w:pPr>
        <w:pStyle w:val="ListParagraph"/>
        <w:numPr>
          <w:ilvl w:val="0"/>
          <w:numId w:val="5"/>
        </w:numPr>
        <w:rPr>
          <w:b/>
          <w:bCs/>
        </w:rPr>
      </w:pPr>
      <w:r w:rsidRPr="005B3D72">
        <w:rPr>
          <w:b/>
          <w:bCs/>
        </w:rPr>
        <w:t>Flying at half mast</w:t>
      </w:r>
    </w:p>
    <w:p w14:paraId="64CA17D1" w14:textId="14E9F51D" w:rsidR="005B3D72" w:rsidRDefault="000265E1" w:rsidP="005B3D72">
      <w:pPr>
        <w:pStyle w:val="ListParagraph"/>
        <w:numPr>
          <w:ilvl w:val="0"/>
          <w:numId w:val="7"/>
        </w:numPr>
      </w:pPr>
      <w:r>
        <w:t>The</w:t>
      </w:r>
      <w:r w:rsidR="000E1A31">
        <w:t xml:space="preserve"> Oakham Town Council </w:t>
      </w:r>
      <w:r>
        <w:t xml:space="preserve"> Flag shall be flown at half-mast upon the announcement of the death of serving members of Oakham Town Council, serving members of Oakham Town Council staff, </w:t>
      </w:r>
      <w:r w:rsidR="00C35C71">
        <w:t xml:space="preserve">and </w:t>
      </w:r>
      <w:r>
        <w:t xml:space="preserve">serving members of </w:t>
      </w:r>
      <w:r w:rsidR="00C35C71">
        <w:t>Rutland County C</w:t>
      </w:r>
      <w:r>
        <w:t xml:space="preserve">ouncil. The flag shall remain at half-mast for a maximum </w:t>
      </w:r>
      <w:r w:rsidR="0081709C">
        <w:t xml:space="preserve">period </w:t>
      </w:r>
      <w:r>
        <w:t>of seven days and shall be lowered again on the day of the funeral.</w:t>
      </w:r>
    </w:p>
    <w:p w14:paraId="7BF80F1E" w14:textId="77777777" w:rsidR="005B3D72" w:rsidRDefault="000265E1" w:rsidP="005B3D72">
      <w:pPr>
        <w:pStyle w:val="ListParagraph"/>
        <w:numPr>
          <w:ilvl w:val="0"/>
          <w:numId w:val="7"/>
        </w:numPr>
      </w:pPr>
      <w:r>
        <w:t>The Union Flag shall be flown at half-mast for all state-recognised deaths and shall remain at half-mast until the conclusion of the official period of mourning.</w:t>
      </w:r>
    </w:p>
    <w:p w14:paraId="16D06AE6" w14:textId="21CACBC5" w:rsidR="00041BC5" w:rsidRDefault="000265E1" w:rsidP="005B3D72">
      <w:pPr>
        <w:pStyle w:val="ListParagraph"/>
        <w:numPr>
          <w:ilvl w:val="0"/>
          <w:numId w:val="7"/>
        </w:numPr>
      </w:pPr>
      <w:r>
        <w:lastRenderedPageBreak/>
        <w:t>In the event of the death of a serving Member of Parliament for the area, the Union Flag shall be flown at half-mast in Oakham, the county town of Rutland, until the end of the day of their funeral.</w:t>
      </w:r>
    </w:p>
    <w:sectPr w:rsidR="00041BC5" w:rsidSect="00845D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3E2B" w14:textId="77777777" w:rsidR="00D81043" w:rsidRDefault="00D81043" w:rsidP="00B11C86">
      <w:pPr>
        <w:spacing w:after="0" w:line="240" w:lineRule="auto"/>
      </w:pPr>
      <w:r>
        <w:separator/>
      </w:r>
    </w:p>
  </w:endnote>
  <w:endnote w:type="continuationSeparator" w:id="0">
    <w:p w14:paraId="5399539B" w14:textId="77777777" w:rsidR="00D81043" w:rsidRDefault="00D81043" w:rsidP="00B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820A" w14:textId="77777777" w:rsidR="00845D10" w:rsidRDefault="00845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3467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ED994B" w14:textId="534C3211" w:rsidR="00CE7A09" w:rsidRDefault="00CE7A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7FFD43" w14:textId="77777777" w:rsidR="00B11C86" w:rsidRDefault="00B11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862F" w14:textId="77777777" w:rsidR="00845D10" w:rsidRDefault="00845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3FB0" w14:textId="77777777" w:rsidR="00D81043" w:rsidRDefault="00D81043" w:rsidP="00B11C86">
      <w:pPr>
        <w:spacing w:after="0" w:line="240" w:lineRule="auto"/>
      </w:pPr>
      <w:r>
        <w:separator/>
      </w:r>
    </w:p>
  </w:footnote>
  <w:footnote w:type="continuationSeparator" w:id="0">
    <w:p w14:paraId="04005CE0" w14:textId="77777777" w:rsidR="00D81043" w:rsidRDefault="00D81043" w:rsidP="00B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9037" w14:textId="77777777" w:rsidR="00845D10" w:rsidRDefault="00845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794360"/>
      <w:docPartObj>
        <w:docPartGallery w:val="Watermarks"/>
        <w:docPartUnique/>
      </w:docPartObj>
    </w:sdtPr>
    <w:sdtContent>
      <w:p w14:paraId="27E6A5C3" w14:textId="5BE30607" w:rsidR="00B11C86" w:rsidRDefault="00000000">
        <w:pPr>
          <w:pStyle w:val="Header"/>
        </w:pPr>
        <w:r>
          <w:rPr>
            <w:noProof/>
          </w:rPr>
          <w:pict w14:anchorId="3F4A90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99DB" w14:textId="77777777" w:rsidR="00845D10" w:rsidRDefault="00845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186"/>
    <w:multiLevelType w:val="hybridMultilevel"/>
    <w:tmpl w:val="82321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8AB"/>
    <w:multiLevelType w:val="multilevel"/>
    <w:tmpl w:val="3A2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D062B"/>
    <w:multiLevelType w:val="hybridMultilevel"/>
    <w:tmpl w:val="88BE87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621AF"/>
    <w:multiLevelType w:val="hybridMultilevel"/>
    <w:tmpl w:val="BA62EEC0"/>
    <w:lvl w:ilvl="0" w:tplc="1624BF4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70F24"/>
    <w:multiLevelType w:val="multilevel"/>
    <w:tmpl w:val="F51A88C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7FF0E94"/>
    <w:multiLevelType w:val="multilevel"/>
    <w:tmpl w:val="0756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F1D16"/>
    <w:multiLevelType w:val="hybridMultilevel"/>
    <w:tmpl w:val="CD446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15F9"/>
    <w:multiLevelType w:val="hybridMultilevel"/>
    <w:tmpl w:val="82321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432837">
    <w:abstractNumId w:val="1"/>
  </w:num>
  <w:num w:numId="2" w16cid:durableId="223682915">
    <w:abstractNumId w:val="5"/>
  </w:num>
  <w:num w:numId="3" w16cid:durableId="1752196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4754339">
    <w:abstractNumId w:val="6"/>
  </w:num>
  <w:num w:numId="5" w16cid:durableId="1547983108">
    <w:abstractNumId w:val="0"/>
  </w:num>
  <w:num w:numId="6" w16cid:durableId="2089303217">
    <w:abstractNumId w:val="2"/>
  </w:num>
  <w:num w:numId="7" w16cid:durableId="1983925138">
    <w:abstractNumId w:val="3"/>
  </w:num>
  <w:num w:numId="8" w16cid:durableId="929697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91"/>
    <w:rsid w:val="00005191"/>
    <w:rsid w:val="000265E1"/>
    <w:rsid w:val="00041BC5"/>
    <w:rsid w:val="00087D05"/>
    <w:rsid w:val="000E1A31"/>
    <w:rsid w:val="00126C8B"/>
    <w:rsid w:val="001C66A4"/>
    <w:rsid w:val="001F7AC4"/>
    <w:rsid w:val="00282A64"/>
    <w:rsid w:val="002F56EA"/>
    <w:rsid w:val="00327AAB"/>
    <w:rsid w:val="00420FD2"/>
    <w:rsid w:val="005557B2"/>
    <w:rsid w:val="005B3D72"/>
    <w:rsid w:val="00610889"/>
    <w:rsid w:val="00616326"/>
    <w:rsid w:val="007A39F8"/>
    <w:rsid w:val="007A78A6"/>
    <w:rsid w:val="0081709C"/>
    <w:rsid w:val="00845D10"/>
    <w:rsid w:val="008749FF"/>
    <w:rsid w:val="009B02EC"/>
    <w:rsid w:val="009B76C5"/>
    <w:rsid w:val="00A45C15"/>
    <w:rsid w:val="00B02B21"/>
    <w:rsid w:val="00B11C86"/>
    <w:rsid w:val="00B56B84"/>
    <w:rsid w:val="00C32BF8"/>
    <w:rsid w:val="00C35C71"/>
    <w:rsid w:val="00CE7A09"/>
    <w:rsid w:val="00D81043"/>
    <w:rsid w:val="00D92113"/>
    <w:rsid w:val="00DE4A3C"/>
    <w:rsid w:val="00F277CD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A888D"/>
  <w15:chartTrackingRefBased/>
  <w15:docId w15:val="{47526BD7-F864-45B7-A729-456CE4DB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1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8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8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86"/>
  </w:style>
  <w:style w:type="paragraph" w:styleId="Footer">
    <w:name w:val="footer"/>
    <w:basedOn w:val="Normal"/>
    <w:link w:val="FooterChar"/>
    <w:uiPriority w:val="99"/>
    <w:unhideWhenUsed/>
    <w:rsid w:val="00B1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designated-days-for-union-flag-flying?form=MG0AV3&amp;form=MG0AV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66B52EF1-DCD8-4BC9-9043-A78BE4069802}"/>
</file>

<file path=customXml/itemProps2.xml><?xml version="1.0" encoding="utf-8"?>
<ds:datastoreItem xmlns:ds="http://schemas.openxmlformats.org/officeDocument/2006/customXml" ds:itemID="{3CC30804-F56D-4A3F-92B6-E142848292C3}"/>
</file>

<file path=customXml/itemProps3.xml><?xml version="1.0" encoding="utf-8"?>
<ds:datastoreItem xmlns:ds="http://schemas.openxmlformats.org/officeDocument/2006/customXml" ds:itemID="{7AC0ACA2-B385-4526-9085-9586403CE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342</Words>
  <Characters>1866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10</cp:revision>
  <dcterms:created xsi:type="dcterms:W3CDTF">2025-03-02T09:44:00Z</dcterms:created>
  <dcterms:modified xsi:type="dcterms:W3CDTF">2025-03-02T16:54:00Z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38398c0f-927e-4ea2-b8d3-c96ee6bec3d3</vt:lpwstr>
  </property>
  <property fmtid="{D5CDD505-2E9C-101B-9397-08002B2CF9AE}" pid="3" name="ContentTypeId">
    <vt:lpwstr>0x010100322A804CE645EF438330CAF3CC9F8D5D</vt:lpwstr>
  </property>
</Properties>
</file>