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81F22" w14:textId="77777777" w:rsidR="00026CE5" w:rsidRDefault="00026CE5">
      <w:pPr>
        <w:spacing w:after="0" w:line="240" w:lineRule="auto"/>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4292"/>
        <w:gridCol w:w="276"/>
        <w:gridCol w:w="4566"/>
      </w:tblGrid>
      <w:tr w:rsidR="00026CE5" w14:paraId="7DD81F25" w14:textId="77777777">
        <w:tblPrEx>
          <w:tblCellMar>
            <w:top w:w="0" w:type="dxa"/>
            <w:bottom w:w="0" w:type="dxa"/>
          </w:tblCellMar>
        </w:tblPrEx>
        <w:trPr>
          <w:trHeight w:val="1"/>
        </w:trPr>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23" w14:textId="77777777" w:rsidR="00026CE5" w:rsidRDefault="00000000">
            <w:pPr>
              <w:spacing w:after="0" w:line="240" w:lineRule="auto"/>
            </w:pPr>
            <w:r>
              <w:rPr>
                <w:rFonts w:ascii="Arial" w:eastAsia="Arial" w:hAnsi="Arial" w:cs="Arial"/>
                <w:b/>
              </w:rPr>
              <w:t>Meeting Type: Full Council</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24" w14:textId="106E621C" w:rsidR="00026CE5" w:rsidRDefault="00000000">
            <w:pPr>
              <w:spacing w:after="0" w:line="240" w:lineRule="auto"/>
            </w:pPr>
            <w:r>
              <w:rPr>
                <w:rFonts w:ascii="Arial" w:eastAsia="Arial" w:hAnsi="Arial" w:cs="Arial"/>
                <w:b/>
              </w:rPr>
              <w:t xml:space="preserve">Agenda Item: </w:t>
            </w:r>
            <w:r w:rsidR="001D40DB">
              <w:rPr>
                <w:rFonts w:ascii="Arial" w:eastAsia="Arial" w:hAnsi="Arial" w:cs="Arial"/>
                <w:b/>
              </w:rPr>
              <w:t>11</w:t>
            </w:r>
          </w:p>
        </w:tc>
      </w:tr>
      <w:tr w:rsidR="00026CE5" w14:paraId="7DD81F28" w14:textId="77777777">
        <w:tblPrEx>
          <w:tblCellMar>
            <w:top w:w="0" w:type="dxa"/>
            <w:bottom w:w="0" w:type="dxa"/>
          </w:tblCellMar>
        </w:tblPrEx>
        <w:trPr>
          <w:trHeight w:val="1"/>
        </w:trPr>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26" w14:textId="77777777" w:rsidR="00026CE5" w:rsidRDefault="00000000">
            <w:pPr>
              <w:spacing w:after="0" w:line="240" w:lineRule="auto"/>
            </w:pPr>
            <w:r>
              <w:rPr>
                <w:rFonts w:ascii="Arial" w:eastAsia="Arial" w:hAnsi="Arial" w:cs="Arial"/>
                <w:b/>
              </w:rPr>
              <w:t>Date of Meeting: 12th March 2025</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27" w14:textId="77777777" w:rsidR="00026CE5" w:rsidRDefault="00026CE5">
            <w:pPr>
              <w:spacing w:after="0" w:line="240" w:lineRule="auto"/>
              <w:rPr>
                <w:rFonts w:ascii="Calibri" w:eastAsia="Calibri" w:hAnsi="Calibri" w:cs="Calibri"/>
                <w:sz w:val="22"/>
              </w:rPr>
            </w:pPr>
          </w:p>
        </w:tc>
      </w:tr>
      <w:tr w:rsidR="00026CE5" w14:paraId="7DD81F2A" w14:textId="77777777">
        <w:tblPrEx>
          <w:tblCellMar>
            <w:top w:w="0" w:type="dxa"/>
            <w:bottom w:w="0" w:type="dxa"/>
          </w:tblCellMar>
        </w:tblPrEx>
        <w:trPr>
          <w:trHeight w:val="1"/>
        </w:trPr>
        <w:tc>
          <w:tcPr>
            <w:tcW w:w="9351" w:type="dxa"/>
            <w:gridSpan w:val="3"/>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7DD81F29" w14:textId="77777777" w:rsidR="00026CE5" w:rsidRDefault="00026CE5">
            <w:pPr>
              <w:spacing w:after="0" w:line="240" w:lineRule="auto"/>
              <w:rPr>
                <w:rFonts w:ascii="Calibri" w:eastAsia="Calibri" w:hAnsi="Calibri" w:cs="Calibri"/>
                <w:sz w:val="22"/>
              </w:rPr>
            </w:pPr>
          </w:p>
        </w:tc>
      </w:tr>
      <w:tr w:rsidR="00026CE5" w14:paraId="7DD81F2C" w14:textId="77777777">
        <w:tblPrEx>
          <w:tblCellMar>
            <w:top w:w="0" w:type="dxa"/>
            <w:bottom w:w="0" w:type="dxa"/>
          </w:tblCellMar>
        </w:tblPrEx>
        <w:trPr>
          <w:trHeight w:val="1"/>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E7E6E6"/>
            <w:tcMar>
              <w:left w:w="108" w:type="dxa"/>
              <w:right w:w="108" w:type="dxa"/>
            </w:tcMar>
          </w:tcPr>
          <w:p w14:paraId="7DD81F2B" w14:textId="77777777" w:rsidR="00026CE5" w:rsidRDefault="00000000">
            <w:pPr>
              <w:spacing w:after="0" w:line="240" w:lineRule="auto"/>
              <w:jc w:val="center"/>
            </w:pPr>
            <w:r>
              <w:rPr>
                <w:rFonts w:ascii="Arial" w:eastAsia="Arial" w:hAnsi="Arial" w:cs="Arial"/>
                <w:b/>
                <w:sz w:val="32"/>
              </w:rPr>
              <w:t>OAKHAM TOWN COUNCIL</w:t>
            </w:r>
          </w:p>
        </w:tc>
      </w:tr>
      <w:tr w:rsidR="00026CE5" w14:paraId="7DD81F2E" w14:textId="77777777">
        <w:tblPrEx>
          <w:tblCellMar>
            <w:top w:w="0" w:type="dxa"/>
            <w:bottom w:w="0" w:type="dxa"/>
          </w:tblCellMar>
        </w:tblPrEx>
        <w:trPr>
          <w:trHeight w:val="1"/>
        </w:trPr>
        <w:tc>
          <w:tcPr>
            <w:tcW w:w="9351" w:type="dxa"/>
            <w:gridSpan w:val="3"/>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7DD81F2D" w14:textId="77777777" w:rsidR="00026CE5" w:rsidRDefault="00026CE5">
            <w:pPr>
              <w:spacing w:after="0" w:line="240" w:lineRule="auto"/>
              <w:jc w:val="center"/>
              <w:rPr>
                <w:rFonts w:ascii="Calibri" w:eastAsia="Calibri" w:hAnsi="Calibri" w:cs="Calibri"/>
                <w:sz w:val="22"/>
              </w:rPr>
            </w:pPr>
          </w:p>
        </w:tc>
      </w:tr>
      <w:tr w:rsidR="00026CE5" w14:paraId="7DD81F31" w14:textId="77777777">
        <w:tblPrEx>
          <w:tblCellMar>
            <w:top w:w="0" w:type="dxa"/>
            <w:bottom w:w="0" w:type="dxa"/>
          </w:tblCellMar>
        </w:tblPrEx>
        <w:tc>
          <w:tcPr>
            <w:tcW w:w="46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2F" w14:textId="77777777" w:rsidR="00026CE5" w:rsidRDefault="00000000">
            <w:pPr>
              <w:spacing w:after="0" w:line="240" w:lineRule="auto"/>
            </w:pPr>
            <w:r>
              <w:rPr>
                <w:rFonts w:ascii="Arial" w:eastAsia="Arial" w:hAnsi="Arial" w:cs="Arial"/>
                <w:b/>
              </w:rPr>
              <w:t xml:space="preserve">Report Authors: </w:t>
            </w:r>
            <w:r>
              <w:rPr>
                <w:rFonts w:ascii="Arial" w:eastAsia="Arial" w:hAnsi="Arial" w:cs="Arial"/>
              </w:rPr>
              <w:t>Martin Brookes &amp; Paul Ainsley</w:t>
            </w:r>
          </w:p>
        </w:tc>
        <w:tc>
          <w:tcPr>
            <w:tcW w:w="4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30" w14:textId="77777777" w:rsidR="00026CE5" w:rsidRDefault="00000000">
            <w:pPr>
              <w:spacing w:after="0" w:line="240" w:lineRule="auto"/>
            </w:pPr>
            <w:r>
              <w:rPr>
                <w:rFonts w:ascii="Arial" w:eastAsia="Arial" w:hAnsi="Arial" w:cs="Arial"/>
                <w:b/>
              </w:rPr>
              <w:t xml:space="preserve">Subject: </w:t>
            </w:r>
            <w:r>
              <w:rPr>
                <w:rFonts w:ascii="Arial" w:eastAsia="Arial" w:hAnsi="Arial" w:cs="Arial"/>
              </w:rPr>
              <w:t>flag-flying protocol</w:t>
            </w:r>
          </w:p>
        </w:tc>
      </w:tr>
      <w:tr w:rsidR="00026CE5" w14:paraId="7DD81F33" w14:textId="77777777">
        <w:tblPrEx>
          <w:tblCellMar>
            <w:top w:w="0" w:type="dxa"/>
            <w:bottom w:w="0" w:type="dxa"/>
          </w:tblCellMar>
        </w:tblPrEx>
        <w:tc>
          <w:tcPr>
            <w:tcW w:w="93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32" w14:textId="77777777" w:rsidR="00026CE5" w:rsidRDefault="00000000">
            <w:pPr>
              <w:spacing w:after="0" w:line="240" w:lineRule="auto"/>
            </w:pPr>
            <w:r>
              <w:rPr>
                <w:rFonts w:ascii="Arial" w:eastAsia="Arial" w:hAnsi="Arial" w:cs="Arial"/>
                <w:b/>
              </w:rPr>
              <w:t xml:space="preserve">Title: </w:t>
            </w:r>
            <w:r>
              <w:rPr>
                <w:rFonts w:ascii="Arial" w:eastAsia="Arial" w:hAnsi="Arial" w:cs="Arial"/>
              </w:rPr>
              <w:t>A Review of Oakham Town Council's Flag Flying Practices in Cutts Close</w:t>
            </w:r>
          </w:p>
        </w:tc>
      </w:tr>
      <w:tr w:rsidR="00026CE5" w14:paraId="7DD81F35" w14:textId="77777777">
        <w:tblPrEx>
          <w:tblCellMar>
            <w:top w:w="0" w:type="dxa"/>
            <w:bottom w:w="0" w:type="dxa"/>
          </w:tblCellMar>
        </w:tblPrEx>
        <w:trPr>
          <w:trHeight w:val="1"/>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34" w14:textId="77777777" w:rsidR="00026CE5" w:rsidRDefault="00000000">
            <w:pPr>
              <w:spacing w:after="0" w:line="240" w:lineRule="auto"/>
            </w:pPr>
            <w:r>
              <w:rPr>
                <w:rFonts w:ascii="Arial" w:eastAsia="Arial" w:hAnsi="Arial" w:cs="Arial"/>
                <w:b/>
              </w:rPr>
              <w:t xml:space="preserve">Strategic Aims: </w:t>
            </w:r>
          </w:p>
        </w:tc>
      </w:tr>
      <w:tr w:rsidR="00026CE5" w14:paraId="7DD81F3A" w14:textId="77777777">
        <w:tblPrEx>
          <w:tblCellMar>
            <w:top w:w="0" w:type="dxa"/>
            <w:bottom w:w="0" w:type="dxa"/>
          </w:tblCellMar>
        </w:tblPrEx>
        <w:trPr>
          <w:trHeight w:val="1"/>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36" w14:textId="77777777" w:rsidR="00026CE5" w:rsidRDefault="00026CE5">
            <w:pPr>
              <w:spacing w:after="0" w:line="240" w:lineRule="auto"/>
              <w:rPr>
                <w:rFonts w:ascii="Arial" w:eastAsia="Arial" w:hAnsi="Arial" w:cs="Arial"/>
                <w:b/>
              </w:rPr>
            </w:pPr>
          </w:p>
          <w:p w14:paraId="7DD81F37" w14:textId="77777777" w:rsidR="00026CE5" w:rsidRDefault="00000000">
            <w:pPr>
              <w:spacing w:after="0" w:line="240" w:lineRule="auto"/>
              <w:rPr>
                <w:rFonts w:ascii="Arial" w:eastAsia="Arial" w:hAnsi="Arial" w:cs="Arial"/>
                <w:b/>
              </w:rPr>
            </w:pPr>
            <w:r>
              <w:rPr>
                <w:rFonts w:ascii="Arial" w:eastAsia="Arial" w:hAnsi="Arial" w:cs="Arial"/>
                <w:b/>
              </w:rPr>
              <w:t>Detail: Oakham Town Council established a flag-flying protocol for Cutts Close some time ago and subsequently acquired a substantial collection of flags. A former councillor managed the flags for a period. However, certain flags have generated controversy within the community. Recently, questions have arisen regarding the flying of the LGBTQ+ flag and the absence of other flags. Another example, the observance of International Women's Day prompted inquiries about why International Men's Day is not similarly recognised. This paper aims to address these concerns and propose solutions. Furthermore, it is hoped that the council will agree upon a new protocol for half-mast flag displays.</w:t>
            </w:r>
          </w:p>
          <w:p w14:paraId="7DD81F38" w14:textId="77777777" w:rsidR="00026CE5" w:rsidRDefault="00026CE5">
            <w:pPr>
              <w:spacing w:after="0" w:line="240" w:lineRule="auto"/>
              <w:rPr>
                <w:rFonts w:ascii="Arial" w:eastAsia="Arial" w:hAnsi="Arial" w:cs="Arial"/>
                <w:b/>
              </w:rPr>
            </w:pPr>
          </w:p>
          <w:p w14:paraId="7DD81F39" w14:textId="77777777" w:rsidR="00026CE5" w:rsidRDefault="00026CE5">
            <w:pPr>
              <w:spacing w:after="0" w:line="240" w:lineRule="auto"/>
            </w:pPr>
          </w:p>
        </w:tc>
      </w:tr>
      <w:tr w:rsidR="00026CE5" w14:paraId="7DD81F44" w14:textId="77777777">
        <w:tblPrEx>
          <w:tblCellMar>
            <w:top w:w="0" w:type="dxa"/>
            <w:bottom w:w="0" w:type="dxa"/>
          </w:tblCellMar>
        </w:tblPrEx>
        <w:trPr>
          <w:trHeight w:val="1"/>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3B" w14:textId="77777777" w:rsidR="00026CE5" w:rsidRDefault="00000000">
            <w:pPr>
              <w:spacing w:after="0" w:line="240" w:lineRule="auto"/>
              <w:rPr>
                <w:rFonts w:ascii="Arial" w:eastAsia="Arial" w:hAnsi="Arial" w:cs="Arial"/>
              </w:rPr>
            </w:pPr>
            <w:r>
              <w:rPr>
                <w:rFonts w:ascii="Arial" w:eastAsia="Arial" w:hAnsi="Arial" w:cs="Arial"/>
                <w:b/>
              </w:rPr>
              <w:t xml:space="preserve">Proposal: </w:t>
            </w:r>
            <w:r>
              <w:rPr>
                <w:rFonts w:ascii="Arial" w:eastAsia="Arial" w:hAnsi="Arial" w:cs="Arial"/>
              </w:rPr>
              <w:t>The council agrees to the following flag-flying protocol:</w:t>
            </w:r>
          </w:p>
          <w:p w14:paraId="7DD81F3C" w14:textId="77777777" w:rsidR="00026CE5" w:rsidRDefault="00000000">
            <w:pPr>
              <w:numPr>
                <w:ilvl w:val="0"/>
                <w:numId w:val="1"/>
              </w:numPr>
              <w:spacing w:before="240" w:after="0" w:line="240" w:lineRule="auto"/>
              <w:ind w:left="720" w:hanging="360"/>
              <w:rPr>
                <w:rFonts w:ascii="Arial" w:eastAsia="Arial" w:hAnsi="Arial" w:cs="Arial"/>
              </w:rPr>
            </w:pPr>
            <w:r>
              <w:rPr>
                <w:rFonts w:ascii="Arial" w:eastAsia="Arial" w:hAnsi="Arial" w:cs="Arial"/>
              </w:rPr>
              <w:t>1. The council will fly only the Oakham Town Council flag on all days, and no other organisation's flag, unless a formal request is received and approved by the full council.</w:t>
            </w:r>
            <w:r>
              <w:rPr>
                <w:rFonts w:ascii="Arial" w:eastAsia="Arial" w:hAnsi="Arial" w:cs="Arial"/>
              </w:rPr>
              <w:br/>
            </w:r>
          </w:p>
          <w:p w14:paraId="7DD81F3D" w14:textId="77777777" w:rsidR="00026CE5" w:rsidRDefault="00000000">
            <w:pPr>
              <w:numPr>
                <w:ilvl w:val="0"/>
                <w:numId w:val="1"/>
              </w:numPr>
              <w:spacing w:after="0" w:line="240" w:lineRule="auto"/>
              <w:ind w:left="720" w:hanging="360"/>
              <w:rPr>
                <w:rFonts w:ascii="Arial" w:eastAsia="Arial" w:hAnsi="Arial" w:cs="Arial"/>
              </w:rPr>
            </w:pPr>
            <w:r>
              <w:rPr>
                <w:rFonts w:ascii="Arial" w:eastAsia="Arial" w:hAnsi="Arial" w:cs="Arial"/>
              </w:rPr>
              <w:t>The Union Jack flag will be flown for official national events, such as commemorations (e.g., the 80th anniversary of VE Day this May 2025, Remembrance Sunday and Armistice Day) and public royal celebrations.</w:t>
            </w:r>
            <w:r>
              <w:rPr>
                <w:rFonts w:ascii="Arial" w:eastAsia="Arial" w:hAnsi="Arial" w:cs="Arial"/>
              </w:rPr>
              <w:br/>
            </w:r>
          </w:p>
          <w:p w14:paraId="7DD81F3E" w14:textId="77777777" w:rsidR="00026CE5" w:rsidRDefault="00000000">
            <w:pPr>
              <w:numPr>
                <w:ilvl w:val="0"/>
                <w:numId w:val="1"/>
              </w:numPr>
              <w:spacing w:after="0" w:line="240" w:lineRule="auto"/>
              <w:ind w:left="720" w:hanging="360"/>
              <w:rPr>
                <w:rFonts w:ascii="Arial" w:eastAsia="Arial" w:hAnsi="Arial" w:cs="Arial"/>
              </w:rPr>
            </w:pPr>
            <w:r>
              <w:rPr>
                <w:rFonts w:ascii="Arial" w:eastAsia="Arial" w:hAnsi="Arial" w:cs="Arial"/>
              </w:rPr>
              <w:t xml:space="preserve">The council flag will be flown at half-mast upon the announcement of the death of </w:t>
            </w:r>
            <w:r>
              <w:rPr>
                <w:rFonts w:ascii="Arial" w:eastAsia="Arial" w:hAnsi="Arial" w:cs="Arial"/>
                <w:i/>
              </w:rPr>
              <w:t>serving</w:t>
            </w:r>
            <w:r>
              <w:rPr>
                <w:rFonts w:ascii="Arial" w:eastAsia="Arial" w:hAnsi="Arial" w:cs="Arial"/>
              </w:rPr>
              <w:t xml:space="preserve"> members of the town council and its staff only, for a maximum of seven days, and then lowered again for the day of the funeral.</w:t>
            </w:r>
            <w:r>
              <w:rPr>
                <w:rFonts w:ascii="Arial" w:eastAsia="Arial" w:hAnsi="Arial" w:cs="Arial"/>
              </w:rPr>
              <w:br/>
            </w:r>
          </w:p>
          <w:p w14:paraId="7DD81F3F" w14:textId="77777777" w:rsidR="00026CE5" w:rsidRDefault="00000000">
            <w:pPr>
              <w:numPr>
                <w:ilvl w:val="0"/>
                <w:numId w:val="1"/>
              </w:numPr>
              <w:spacing w:after="0" w:line="240" w:lineRule="auto"/>
              <w:ind w:left="720" w:hanging="360"/>
              <w:rPr>
                <w:rFonts w:ascii="Arial" w:eastAsia="Arial" w:hAnsi="Arial" w:cs="Arial"/>
              </w:rPr>
            </w:pPr>
            <w:r>
              <w:rPr>
                <w:rFonts w:ascii="Arial" w:eastAsia="Arial" w:hAnsi="Arial" w:cs="Arial"/>
              </w:rPr>
              <w:t>The Union Jack flag will be flown at half-mast for all state-recognised deaths and will remain at half-mast until the official period of mourning has concluded.</w:t>
            </w:r>
            <w:r>
              <w:rPr>
                <w:rFonts w:ascii="Arial" w:eastAsia="Arial" w:hAnsi="Arial" w:cs="Arial"/>
              </w:rPr>
              <w:br/>
            </w:r>
          </w:p>
          <w:p w14:paraId="7DD81F40" w14:textId="77777777" w:rsidR="00026CE5" w:rsidRDefault="00000000">
            <w:pPr>
              <w:numPr>
                <w:ilvl w:val="0"/>
                <w:numId w:val="1"/>
              </w:numPr>
              <w:spacing w:after="0" w:line="240" w:lineRule="auto"/>
              <w:ind w:left="720" w:hanging="360"/>
              <w:rPr>
                <w:rFonts w:ascii="Arial" w:eastAsia="Arial" w:hAnsi="Arial" w:cs="Arial"/>
              </w:rPr>
            </w:pPr>
            <w:r>
              <w:rPr>
                <w:rFonts w:ascii="Arial" w:eastAsia="Arial" w:hAnsi="Arial" w:cs="Arial"/>
              </w:rPr>
              <w:t>Oakham is the county town of Rutland, in the event of the death of a serving Member of Parliament for the area, the Union Jack flag will be flown at half-mast until the end of the day of their funeral.</w:t>
            </w:r>
            <w:r>
              <w:rPr>
                <w:rFonts w:ascii="Arial" w:eastAsia="Arial" w:hAnsi="Arial" w:cs="Arial"/>
              </w:rPr>
              <w:br/>
            </w:r>
          </w:p>
          <w:p w14:paraId="7DD81F41" w14:textId="77777777" w:rsidR="00026CE5" w:rsidRDefault="00000000">
            <w:pPr>
              <w:numPr>
                <w:ilvl w:val="0"/>
                <w:numId w:val="1"/>
              </w:numPr>
              <w:spacing w:after="240" w:line="240" w:lineRule="auto"/>
              <w:ind w:left="720" w:hanging="360"/>
              <w:rPr>
                <w:rFonts w:ascii="Arial" w:eastAsia="Arial" w:hAnsi="Arial" w:cs="Arial"/>
              </w:rPr>
            </w:pPr>
            <w:r>
              <w:rPr>
                <w:rFonts w:ascii="Arial" w:eastAsia="Arial" w:hAnsi="Arial" w:cs="Arial"/>
              </w:rPr>
              <w:t>In the event of the death of the Leader of Rutland County Council, the Chairman of Rutland County Council, or other serving members of that council, the same protocol as outlined in point 3 will be applied.</w:t>
            </w:r>
          </w:p>
          <w:p w14:paraId="7DD81F42" w14:textId="77777777" w:rsidR="00026CE5" w:rsidRDefault="00000000">
            <w:pPr>
              <w:numPr>
                <w:ilvl w:val="0"/>
                <w:numId w:val="1"/>
              </w:numPr>
              <w:spacing w:after="240" w:line="240" w:lineRule="auto"/>
              <w:ind w:left="720" w:hanging="360"/>
              <w:rPr>
                <w:rFonts w:ascii="Arial" w:eastAsia="Arial" w:hAnsi="Arial" w:cs="Arial"/>
              </w:rPr>
            </w:pPr>
            <w:r>
              <w:rPr>
                <w:rFonts w:ascii="Arial" w:eastAsia="Arial" w:hAnsi="Arial" w:cs="Arial"/>
              </w:rPr>
              <w:t xml:space="preserve">2. Upon agreement of the above, the council is asked to approve the </w:t>
            </w:r>
            <w:r>
              <w:rPr>
                <w:rFonts w:ascii="Arial" w:eastAsia="Arial" w:hAnsi="Arial" w:cs="Arial"/>
              </w:rPr>
              <w:lastRenderedPageBreak/>
              <w:t>adoption of the attached Flag Flying Policy.</w:t>
            </w:r>
          </w:p>
          <w:p w14:paraId="7DD81F43" w14:textId="77777777" w:rsidR="00026CE5" w:rsidRDefault="00026CE5">
            <w:pPr>
              <w:spacing w:after="0" w:line="240" w:lineRule="auto"/>
            </w:pPr>
          </w:p>
        </w:tc>
      </w:tr>
    </w:tbl>
    <w:p w14:paraId="7DD81F45" w14:textId="77777777" w:rsidR="00026CE5" w:rsidRDefault="00026CE5">
      <w:pPr>
        <w:spacing w:after="0" w:line="240" w:lineRule="auto"/>
        <w:rPr>
          <w:rFonts w:ascii="Calibri" w:eastAsia="Calibri" w:hAnsi="Calibri" w:cs="Calibri"/>
        </w:rPr>
      </w:pPr>
    </w:p>
    <w:p w14:paraId="7DD81F46" w14:textId="77777777" w:rsidR="00026CE5" w:rsidRDefault="00000000">
      <w:pPr>
        <w:spacing w:after="0" w:line="240" w:lineRule="auto"/>
        <w:rPr>
          <w:rFonts w:ascii="Calibri" w:eastAsia="Calibri" w:hAnsi="Calibri" w:cs="Calibri"/>
        </w:rPr>
      </w:pPr>
      <w:r>
        <w:rPr>
          <w:rFonts w:ascii="Calibri" w:eastAsia="Calibri" w:hAnsi="Calibri" w:cs="Calibri"/>
        </w:rPr>
        <w:t>For completion by the office</w:t>
      </w:r>
    </w:p>
    <w:tbl>
      <w:tblPr>
        <w:tblW w:w="0" w:type="auto"/>
        <w:tblInd w:w="108" w:type="dxa"/>
        <w:tblCellMar>
          <w:left w:w="10" w:type="dxa"/>
          <w:right w:w="10" w:type="dxa"/>
        </w:tblCellMar>
        <w:tblLook w:val="0000" w:firstRow="0" w:lastRow="0" w:firstColumn="0" w:lastColumn="0" w:noHBand="0" w:noVBand="0"/>
      </w:tblPr>
      <w:tblGrid>
        <w:gridCol w:w="2360"/>
        <w:gridCol w:w="823"/>
        <w:gridCol w:w="2215"/>
        <w:gridCol w:w="686"/>
        <w:gridCol w:w="2228"/>
        <w:gridCol w:w="822"/>
      </w:tblGrid>
      <w:tr w:rsidR="00026CE5" w14:paraId="7DD81F49" w14:textId="77777777">
        <w:tblPrEx>
          <w:tblCellMar>
            <w:top w:w="0" w:type="dxa"/>
            <w:bottom w:w="0" w:type="dxa"/>
          </w:tblCellMar>
        </w:tblPrEx>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47" w14:textId="77777777" w:rsidR="00026CE5" w:rsidRDefault="00000000">
            <w:pPr>
              <w:spacing w:after="0" w:line="240" w:lineRule="auto"/>
              <w:rPr>
                <w:rFonts w:ascii="Calibri" w:eastAsia="Calibri" w:hAnsi="Calibri" w:cs="Calibri"/>
              </w:rPr>
            </w:pPr>
            <w:r>
              <w:rPr>
                <w:rFonts w:ascii="Calibri" w:eastAsia="Calibri" w:hAnsi="Calibri" w:cs="Calibri"/>
                <w:i/>
              </w:rPr>
              <w:t>Budget Header:</w:t>
            </w:r>
          </w:p>
        </w:tc>
        <w:tc>
          <w:tcPr>
            <w:tcW w:w="694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48" w14:textId="77777777" w:rsidR="00026CE5" w:rsidRDefault="00000000">
            <w:pPr>
              <w:spacing w:after="0" w:line="240" w:lineRule="auto"/>
              <w:rPr>
                <w:rFonts w:ascii="Calibri" w:eastAsia="Calibri" w:hAnsi="Calibri" w:cs="Calibri"/>
              </w:rPr>
            </w:pPr>
            <w:r>
              <w:rPr>
                <w:rFonts w:ascii="Calibri" w:eastAsia="Calibri" w:hAnsi="Calibri" w:cs="Calibri"/>
                <w:sz w:val="20"/>
              </w:rPr>
              <w:t>CIL</w:t>
            </w:r>
          </w:p>
        </w:tc>
      </w:tr>
      <w:tr w:rsidR="00026CE5" w14:paraId="7DD81F50" w14:textId="77777777">
        <w:tblPrEx>
          <w:tblCellMar>
            <w:top w:w="0" w:type="dxa"/>
            <w:bottom w:w="0" w:type="dxa"/>
          </w:tblCellMar>
        </w:tblPrEx>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4A" w14:textId="77777777" w:rsidR="00026CE5" w:rsidRDefault="00000000">
            <w:pPr>
              <w:spacing w:after="0" w:line="240" w:lineRule="auto"/>
              <w:rPr>
                <w:rFonts w:ascii="Calibri" w:eastAsia="Calibri" w:hAnsi="Calibri" w:cs="Calibri"/>
              </w:rPr>
            </w:pPr>
            <w:r>
              <w:rPr>
                <w:rFonts w:ascii="Calibri" w:eastAsia="Calibri" w:hAnsi="Calibri" w:cs="Calibri"/>
                <w:i/>
              </w:rPr>
              <w:t>Proposed Expenditure</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4B" w14:textId="77777777" w:rsidR="00026CE5" w:rsidRDefault="00026CE5">
            <w:pPr>
              <w:spacing w:after="0" w:line="240" w:lineRule="auto"/>
              <w:rPr>
                <w:rFonts w:ascii="Calibri" w:eastAsia="Calibri" w:hAnsi="Calibri" w:cs="Calibri"/>
                <w:sz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4C" w14:textId="77777777" w:rsidR="00026CE5" w:rsidRDefault="00000000">
            <w:pPr>
              <w:spacing w:after="0" w:line="240" w:lineRule="auto"/>
              <w:rPr>
                <w:rFonts w:ascii="Calibri" w:eastAsia="Calibri" w:hAnsi="Calibri" w:cs="Calibri"/>
              </w:rPr>
            </w:pPr>
            <w:r>
              <w:rPr>
                <w:rFonts w:ascii="Calibri" w:eastAsia="Calibri" w:hAnsi="Calibri" w:cs="Calibri"/>
                <w:i/>
              </w:rPr>
              <w:t>Initial Budget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4D" w14:textId="77777777" w:rsidR="00026CE5" w:rsidRDefault="00026CE5">
            <w:pPr>
              <w:spacing w:after="0" w:line="240" w:lineRule="auto"/>
              <w:rPr>
                <w:rFonts w:ascii="Calibri" w:eastAsia="Calibri" w:hAnsi="Calibri" w:cs="Calibri"/>
                <w:sz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4E" w14:textId="77777777" w:rsidR="00026CE5" w:rsidRDefault="00000000">
            <w:pPr>
              <w:spacing w:after="0" w:line="240" w:lineRule="auto"/>
              <w:rPr>
                <w:rFonts w:ascii="Calibri" w:eastAsia="Calibri" w:hAnsi="Calibri" w:cs="Calibri"/>
              </w:rPr>
            </w:pPr>
            <w:r>
              <w:rPr>
                <w:rFonts w:ascii="Calibri" w:eastAsia="Calibri" w:hAnsi="Calibri" w:cs="Calibri"/>
                <w:i/>
              </w:rPr>
              <w:t>Unbilled Expenditure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4F" w14:textId="77777777" w:rsidR="00026CE5" w:rsidRDefault="00026CE5">
            <w:pPr>
              <w:spacing w:after="0" w:line="240" w:lineRule="auto"/>
              <w:rPr>
                <w:rFonts w:ascii="Calibri" w:eastAsia="Calibri" w:hAnsi="Calibri" w:cs="Calibri"/>
                <w:sz w:val="22"/>
              </w:rPr>
            </w:pPr>
          </w:p>
        </w:tc>
      </w:tr>
      <w:tr w:rsidR="00026CE5" w14:paraId="7DD81F57" w14:textId="77777777">
        <w:tblPrEx>
          <w:tblCellMar>
            <w:top w:w="0" w:type="dxa"/>
            <w:bottom w:w="0" w:type="dxa"/>
          </w:tblCellMar>
        </w:tblPrEx>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51" w14:textId="77777777" w:rsidR="00026CE5" w:rsidRDefault="00000000">
            <w:pPr>
              <w:spacing w:after="0" w:line="240" w:lineRule="auto"/>
              <w:rPr>
                <w:rFonts w:ascii="Calibri" w:eastAsia="Calibri" w:hAnsi="Calibri" w:cs="Calibri"/>
              </w:rPr>
            </w:pPr>
            <w:r>
              <w:rPr>
                <w:rFonts w:ascii="Calibri" w:eastAsia="Calibri" w:hAnsi="Calibri" w:cs="Calibri"/>
                <w:i/>
              </w:rPr>
              <w:t>Budget Remaining</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52" w14:textId="77777777" w:rsidR="00026CE5" w:rsidRDefault="00026CE5">
            <w:pPr>
              <w:spacing w:after="0" w:line="240" w:lineRule="auto"/>
              <w:rPr>
                <w:rFonts w:ascii="Calibri" w:eastAsia="Calibri" w:hAnsi="Calibri" w:cs="Calibri"/>
                <w:sz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53" w14:textId="77777777" w:rsidR="00026CE5" w:rsidRDefault="00000000">
            <w:pPr>
              <w:spacing w:after="0" w:line="240" w:lineRule="auto"/>
              <w:rPr>
                <w:rFonts w:ascii="Calibri" w:eastAsia="Calibri" w:hAnsi="Calibri" w:cs="Calibri"/>
              </w:rPr>
            </w:pPr>
            <w:r>
              <w:rPr>
                <w:rFonts w:ascii="Calibri" w:eastAsia="Calibri" w:hAnsi="Calibri" w:cs="Calibri"/>
                <w:i/>
              </w:rPr>
              <w:t>Time Sensitive (Y/N)</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54" w14:textId="77777777" w:rsidR="00026CE5" w:rsidRDefault="00026CE5">
            <w:pPr>
              <w:spacing w:after="0" w:line="240" w:lineRule="auto"/>
              <w:rPr>
                <w:rFonts w:ascii="Calibri" w:eastAsia="Calibri" w:hAnsi="Calibri" w:cs="Calibri"/>
                <w:sz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55" w14:textId="77777777" w:rsidR="00026CE5" w:rsidRDefault="00000000">
            <w:pPr>
              <w:spacing w:after="0" w:line="240" w:lineRule="auto"/>
              <w:rPr>
                <w:rFonts w:ascii="Calibri" w:eastAsia="Calibri" w:hAnsi="Calibri" w:cs="Calibri"/>
              </w:rPr>
            </w:pPr>
            <w:r>
              <w:rPr>
                <w:rFonts w:ascii="Calibri" w:eastAsia="Calibri" w:hAnsi="Calibri" w:cs="Calibri"/>
                <w:i/>
              </w:rPr>
              <w:t>Expiry Date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1F56" w14:textId="77777777" w:rsidR="00026CE5" w:rsidRDefault="00026CE5">
            <w:pPr>
              <w:spacing w:after="0" w:line="240" w:lineRule="auto"/>
              <w:rPr>
                <w:rFonts w:ascii="Calibri" w:eastAsia="Calibri" w:hAnsi="Calibri" w:cs="Calibri"/>
                <w:sz w:val="22"/>
              </w:rPr>
            </w:pPr>
          </w:p>
        </w:tc>
      </w:tr>
    </w:tbl>
    <w:p w14:paraId="7DD81F58" w14:textId="77777777" w:rsidR="00026CE5" w:rsidRDefault="00026CE5">
      <w:pPr>
        <w:spacing w:after="0" w:line="240" w:lineRule="auto"/>
        <w:rPr>
          <w:rFonts w:ascii="Arial" w:eastAsia="Arial" w:hAnsi="Arial" w:cs="Arial"/>
        </w:rPr>
      </w:pPr>
    </w:p>
    <w:sectPr w:rsidR="00026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E1F22"/>
    <w:multiLevelType w:val="multilevel"/>
    <w:tmpl w:val="316C7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175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026CE5"/>
    <w:rsid w:val="00026CE5"/>
    <w:rsid w:val="001D4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1F22"/>
  <w15:docId w15:val="{CD351DB3-3E4A-4CF5-9B3B-75B07F8B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E4B20-ECA5-4217-87B1-C6584D1E2BE6}">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D135D7D4-2E70-4D30-85CA-1EDBDD731682}">
  <ds:schemaRefs>
    <ds:schemaRef ds:uri="http://schemas.microsoft.com/sharepoint/v3/contenttype/forms"/>
  </ds:schemaRefs>
</ds:datastoreItem>
</file>

<file path=customXml/itemProps3.xml><?xml version="1.0" encoding="utf-8"?>
<ds:datastoreItem xmlns:ds="http://schemas.openxmlformats.org/officeDocument/2006/customXml" ds:itemID="{E5C5F50A-08E0-4579-BFDE-D4A228C19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Evans</cp:lastModifiedBy>
  <cp:revision>2</cp:revision>
  <dcterms:created xsi:type="dcterms:W3CDTF">2025-03-03T14:19:00Z</dcterms:created>
  <dcterms:modified xsi:type="dcterms:W3CDTF">2025-03-03T14:19:00Z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