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687"/>
      </w:tblGrid>
      <w:tr w:rsidR="00823F31" w:rsidRPr="00D23CBE" w14:paraId="3052EE0D" w14:textId="77777777" w:rsidTr="00823F31">
        <w:tc>
          <w:tcPr>
            <w:tcW w:w="4788" w:type="dxa"/>
          </w:tcPr>
          <w:p w14:paraId="7FCE3EF1" w14:textId="66B6DC28" w:rsidR="00823F31" w:rsidRPr="00D23CBE" w:rsidRDefault="00823F31" w:rsidP="00D3276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788" w:type="dxa"/>
          </w:tcPr>
          <w:p w14:paraId="2651A8DA" w14:textId="6456986A" w:rsidR="00823F31" w:rsidRPr="00D23CBE" w:rsidRDefault="00427684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 xml:space="preserve">Council </w:t>
            </w:r>
          </w:p>
          <w:p w14:paraId="6E899CD8" w14:textId="1028C666" w:rsidR="00823F31" w:rsidRPr="00D23CBE" w:rsidRDefault="00823F31" w:rsidP="006E0DF2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8832BA1" w14:textId="77777777" w:rsidR="00F12CD4" w:rsidRPr="00D23CBE" w:rsidRDefault="00F12CD4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D23CBE" w14:paraId="064D8D66" w14:textId="77777777" w:rsidTr="00823F31">
        <w:tc>
          <w:tcPr>
            <w:tcW w:w="9576" w:type="dxa"/>
          </w:tcPr>
          <w:p w14:paraId="5B2DC78F" w14:textId="77777777" w:rsidR="00823F31" w:rsidRPr="00D23CBE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D23CBE">
              <w:rPr>
                <w:rFonts w:ascii="Arial" w:hAnsi="Arial" w:cs="Arial"/>
                <w:b/>
                <w:sz w:val="36"/>
                <w:szCs w:val="36"/>
                <w:lang w:val="en-GB"/>
              </w:rPr>
              <w:t>OAKHAM TOWN COUNCIL</w:t>
            </w:r>
          </w:p>
        </w:tc>
      </w:tr>
    </w:tbl>
    <w:p w14:paraId="68362A5D" w14:textId="77777777" w:rsidR="00823F31" w:rsidRPr="00D23CBE" w:rsidRDefault="00823F31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23F31" w:rsidRPr="00D23CBE" w14:paraId="7FE6C645" w14:textId="77777777" w:rsidTr="00823F31">
        <w:tc>
          <w:tcPr>
            <w:tcW w:w="4788" w:type="dxa"/>
          </w:tcPr>
          <w:p w14:paraId="5549E00D" w14:textId="77777777" w:rsidR="004045DB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Report Author:</w:t>
            </w:r>
            <w:r w:rsidR="0009072B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F703C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5D826C40" w14:textId="0E7A9BC2" w:rsidR="001A132C" w:rsidRPr="00D23CBE" w:rsidRDefault="002C143C" w:rsidP="004B67F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Town Clerk</w:t>
            </w:r>
            <w:r w:rsidR="00511F14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4788" w:type="dxa"/>
          </w:tcPr>
          <w:p w14:paraId="588E0A10" w14:textId="430E9758" w:rsidR="001A132C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Title</w:t>
            </w:r>
            <w:r w:rsidR="0009072B" w:rsidRPr="00D23CBE">
              <w:rPr>
                <w:rFonts w:ascii="Arial" w:hAnsi="Arial" w:cs="Arial"/>
                <w:b/>
                <w:lang w:val="en-GB"/>
              </w:rPr>
              <w:t xml:space="preserve">: </w:t>
            </w:r>
            <w:r w:rsidR="00902A35">
              <w:rPr>
                <w:rFonts w:ascii="Arial" w:hAnsi="Arial" w:cs="Arial"/>
                <w:b/>
                <w:lang w:val="en-GB"/>
              </w:rPr>
              <w:t>DRAFT</w:t>
            </w:r>
          </w:p>
          <w:p w14:paraId="1067F9CC" w14:textId="23D71CDA" w:rsidR="00D3276F" w:rsidRPr="00D23CBE" w:rsidRDefault="002C143C" w:rsidP="004B67F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Budget and Precept 202</w:t>
            </w:r>
            <w:r w:rsidR="00151804">
              <w:rPr>
                <w:rFonts w:ascii="Arial" w:hAnsi="Arial" w:cs="Arial"/>
                <w:b/>
                <w:lang w:val="en-GB"/>
              </w:rPr>
              <w:t>5</w:t>
            </w:r>
            <w:r>
              <w:rPr>
                <w:rFonts w:ascii="Arial" w:hAnsi="Arial" w:cs="Arial"/>
                <w:b/>
                <w:lang w:val="en-GB"/>
              </w:rPr>
              <w:t>-2</w:t>
            </w:r>
            <w:r w:rsidR="00151804">
              <w:rPr>
                <w:rFonts w:ascii="Arial" w:hAnsi="Arial" w:cs="Arial"/>
                <w:b/>
                <w:lang w:val="en-GB"/>
              </w:rPr>
              <w:t>6</w:t>
            </w:r>
          </w:p>
        </w:tc>
      </w:tr>
      <w:tr w:rsidR="00823F31" w:rsidRPr="00D23CBE" w14:paraId="75150EA6" w14:textId="77777777" w:rsidTr="00823F31">
        <w:tc>
          <w:tcPr>
            <w:tcW w:w="9576" w:type="dxa"/>
            <w:gridSpan w:val="2"/>
          </w:tcPr>
          <w:p w14:paraId="6B9CAFE7" w14:textId="407F6C8D" w:rsidR="00DE3D45" w:rsidRPr="00D23CBE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Subject:</w:t>
            </w:r>
            <w:r w:rsidR="00D1355B">
              <w:rPr>
                <w:rFonts w:ascii="Arial" w:hAnsi="Arial" w:cs="Arial"/>
                <w:b/>
                <w:lang w:val="en-GB"/>
              </w:rPr>
              <w:t xml:space="preserve"> </w:t>
            </w:r>
            <w:r w:rsidR="002C143C">
              <w:rPr>
                <w:rFonts w:ascii="Arial" w:hAnsi="Arial" w:cs="Arial"/>
                <w:b/>
                <w:lang w:val="en-GB"/>
              </w:rPr>
              <w:t xml:space="preserve">Setting the </w:t>
            </w:r>
            <w:r w:rsidR="006528DD">
              <w:rPr>
                <w:rFonts w:ascii="Arial" w:hAnsi="Arial" w:cs="Arial"/>
                <w:b/>
                <w:lang w:val="en-GB"/>
              </w:rPr>
              <w:t>B</w:t>
            </w:r>
            <w:r w:rsidR="002C143C">
              <w:rPr>
                <w:rFonts w:ascii="Arial" w:hAnsi="Arial" w:cs="Arial"/>
                <w:b/>
                <w:lang w:val="en-GB"/>
              </w:rPr>
              <w:t>udget and Precept</w:t>
            </w:r>
          </w:p>
        </w:tc>
      </w:tr>
      <w:tr w:rsidR="005509AA" w:rsidRPr="00D23CBE" w14:paraId="064C2151" w14:textId="77777777" w:rsidTr="00823F31">
        <w:tc>
          <w:tcPr>
            <w:tcW w:w="9576" w:type="dxa"/>
            <w:gridSpan w:val="2"/>
          </w:tcPr>
          <w:p w14:paraId="353F9346" w14:textId="3D6CB4D0" w:rsidR="00EC6447" w:rsidRDefault="005509AA" w:rsidP="00EC6447">
            <w:pPr>
              <w:shd w:val="clear" w:color="auto" w:fill="FFFFFF"/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Applicable Strateg</w:t>
            </w:r>
            <w:r w:rsidR="00EC6447">
              <w:rPr>
                <w:rFonts w:ascii="Arial" w:hAnsi="Arial" w:cs="Arial"/>
                <w:b/>
                <w:lang w:val="en-GB"/>
              </w:rPr>
              <w:t>ies</w:t>
            </w:r>
            <w:r w:rsidRPr="00D23CBE">
              <w:rPr>
                <w:rFonts w:ascii="Arial" w:hAnsi="Arial" w:cs="Arial"/>
                <w:b/>
                <w:lang w:val="en-GB"/>
              </w:rPr>
              <w:t>:</w:t>
            </w:r>
            <w:r w:rsidR="00143DE5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61549E5C" w14:textId="730CBF81" w:rsidR="005509AA" w:rsidRPr="003E65A2" w:rsidRDefault="00C92D09" w:rsidP="003E65A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</w:pPr>
            <w:r w:rsidRPr="00C92D09"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  <w:t>To protect and enhance amenities in Oakham Town</w:t>
            </w:r>
          </w:p>
        </w:tc>
      </w:tr>
    </w:tbl>
    <w:p w14:paraId="210285EF" w14:textId="7F43AB42" w:rsidR="004045DB" w:rsidRDefault="004045DB" w:rsidP="004045DB">
      <w:pPr>
        <w:rPr>
          <w:rFonts w:ascii="Arial" w:hAnsi="Arial" w:cs="Arial"/>
          <w:sz w:val="22"/>
          <w:szCs w:val="22"/>
          <w:lang w:val="en-GB"/>
        </w:rPr>
      </w:pPr>
    </w:p>
    <w:p w14:paraId="620E11CA" w14:textId="56F020A4" w:rsidR="00AC6F6A" w:rsidRDefault="00AC6F6A" w:rsidP="004045DB">
      <w:pPr>
        <w:rPr>
          <w:rFonts w:ascii="Arial" w:hAnsi="Arial" w:cs="Arial"/>
          <w:sz w:val="22"/>
          <w:szCs w:val="22"/>
          <w:lang w:val="en-GB"/>
        </w:rPr>
      </w:pPr>
    </w:p>
    <w:p w14:paraId="3DF76954" w14:textId="282BD313" w:rsidR="00165C59" w:rsidRDefault="00165C59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table listed below gives a detailed breakdown of the proposed budget for next financial year (202</w:t>
      </w:r>
      <w:r w:rsidR="00151804">
        <w:rPr>
          <w:rFonts w:ascii="Arial" w:hAnsi="Arial" w:cs="Arial"/>
          <w:sz w:val="22"/>
          <w:szCs w:val="22"/>
          <w:lang w:val="en-GB"/>
        </w:rPr>
        <w:t>5</w:t>
      </w:r>
      <w:r>
        <w:rPr>
          <w:rFonts w:ascii="Arial" w:hAnsi="Arial" w:cs="Arial"/>
          <w:sz w:val="22"/>
          <w:szCs w:val="22"/>
          <w:lang w:val="en-GB"/>
        </w:rPr>
        <w:t xml:space="preserve"> - 202</w:t>
      </w:r>
      <w:r w:rsidR="00151804">
        <w:rPr>
          <w:rFonts w:ascii="Arial" w:hAnsi="Arial" w:cs="Arial"/>
          <w:sz w:val="22"/>
          <w:szCs w:val="22"/>
          <w:lang w:val="en-GB"/>
        </w:rPr>
        <w:t>6</w:t>
      </w:r>
      <w:r>
        <w:rPr>
          <w:rFonts w:ascii="Arial" w:hAnsi="Arial" w:cs="Arial"/>
          <w:sz w:val="22"/>
          <w:szCs w:val="22"/>
          <w:lang w:val="en-GB"/>
        </w:rPr>
        <w:t xml:space="preserve">). There </w:t>
      </w:r>
      <w:r w:rsidR="00902A35">
        <w:rPr>
          <w:rFonts w:ascii="Arial" w:hAnsi="Arial" w:cs="Arial"/>
          <w:sz w:val="22"/>
          <w:szCs w:val="22"/>
          <w:lang w:val="en-GB"/>
        </w:rPr>
        <w:t>needs to be</w:t>
      </w:r>
      <w:r>
        <w:rPr>
          <w:rFonts w:ascii="Arial" w:hAnsi="Arial" w:cs="Arial"/>
          <w:sz w:val="22"/>
          <w:szCs w:val="22"/>
          <w:lang w:val="en-GB"/>
        </w:rPr>
        <w:t xml:space="preserve"> several formal and informal meetings to discuss this important matter.</w:t>
      </w:r>
    </w:p>
    <w:p w14:paraId="6B1709F2" w14:textId="5AECFBB3" w:rsidR="00165C59" w:rsidRDefault="00165C59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principle matter is to set a balanced budget that does not draw on reserves anymore and builds up Earmarked Budget for important Capital Projects.</w:t>
      </w:r>
    </w:p>
    <w:p w14:paraId="5080E262" w14:textId="7B79BA11" w:rsidR="00B823B9" w:rsidRDefault="00B823B9" w:rsidP="004045DB">
      <w:pPr>
        <w:rPr>
          <w:rFonts w:ascii="Arial" w:hAnsi="Arial" w:cs="Arial"/>
          <w:sz w:val="22"/>
          <w:szCs w:val="22"/>
          <w:lang w:val="en-GB"/>
        </w:rPr>
      </w:pPr>
    </w:p>
    <w:p w14:paraId="07E410AC" w14:textId="6EAEC8D7" w:rsidR="00B823B9" w:rsidRDefault="00B823B9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the table below the projected outturn for this financial year is given for reference, with the green indicating below budget and the red above the set budget.</w:t>
      </w:r>
      <w:r w:rsidR="003807AB">
        <w:rPr>
          <w:rFonts w:ascii="Arial" w:hAnsi="Arial" w:cs="Arial"/>
          <w:sz w:val="22"/>
          <w:szCs w:val="22"/>
          <w:lang w:val="en-GB"/>
        </w:rPr>
        <w:t xml:space="preserve"> This is </w:t>
      </w:r>
      <w:r>
        <w:rPr>
          <w:rFonts w:ascii="Arial" w:hAnsi="Arial" w:cs="Arial"/>
          <w:sz w:val="22"/>
          <w:szCs w:val="22"/>
          <w:lang w:val="en-GB"/>
        </w:rPr>
        <w:t xml:space="preserve"> followed by the first and second pass budgets </w:t>
      </w:r>
      <w:r w:rsidR="00A649EA">
        <w:rPr>
          <w:rFonts w:ascii="Arial" w:hAnsi="Arial" w:cs="Arial"/>
          <w:sz w:val="22"/>
          <w:szCs w:val="22"/>
          <w:lang w:val="en-GB"/>
        </w:rPr>
        <w:t xml:space="preserve">which needs to be </w:t>
      </w:r>
      <w:r>
        <w:rPr>
          <w:rFonts w:ascii="Arial" w:hAnsi="Arial" w:cs="Arial"/>
          <w:sz w:val="22"/>
          <w:szCs w:val="22"/>
          <w:lang w:val="en-GB"/>
        </w:rPr>
        <w:t>set by the Chair of Finance in consultation with members of the Council.</w:t>
      </w:r>
    </w:p>
    <w:p w14:paraId="5A9F096D" w14:textId="22398154" w:rsidR="00165C59" w:rsidRDefault="00165C59" w:rsidP="004045DB">
      <w:pPr>
        <w:rPr>
          <w:rFonts w:ascii="Arial" w:hAnsi="Arial" w:cs="Arial"/>
          <w:sz w:val="22"/>
          <w:szCs w:val="22"/>
          <w:lang w:val="en-GB"/>
        </w:rPr>
      </w:pPr>
    </w:p>
    <w:p w14:paraId="7440CE83" w14:textId="5230C571" w:rsidR="003807AB" w:rsidRDefault="00165C59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Last Financial Years </w:t>
      </w:r>
      <w:r w:rsidR="006F0906">
        <w:rPr>
          <w:rFonts w:ascii="Arial" w:hAnsi="Arial" w:cs="Arial"/>
          <w:sz w:val="22"/>
          <w:szCs w:val="22"/>
          <w:lang w:val="en-GB"/>
        </w:rPr>
        <w:t xml:space="preserve">precept </w:t>
      </w:r>
      <w:r w:rsidR="00B823B9">
        <w:rPr>
          <w:rFonts w:ascii="Arial" w:hAnsi="Arial" w:cs="Arial"/>
          <w:sz w:val="22"/>
          <w:szCs w:val="22"/>
          <w:lang w:val="en-GB"/>
        </w:rPr>
        <w:t>(202</w:t>
      </w:r>
      <w:r w:rsidR="00151804">
        <w:rPr>
          <w:rFonts w:ascii="Arial" w:hAnsi="Arial" w:cs="Arial"/>
          <w:sz w:val="22"/>
          <w:szCs w:val="22"/>
          <w:lang w:val="en-GB"/>
        </w:rPr>
        <w:t>4</w:t>
      </w:r>
      <w:r w:rsidR="00B823B9">
        <w:rPr>
          <w:rFonts w:ascii="Arial" w:hAnsi="Arial" w:cs="Arial"/>
          <w:sz w:val="22"/>
          <w:szCs w:val="22"/>
          <w:lang w:val="en-GB"/>
        </w:rPr>
        <w:t xml:space="preserve"> -2</w:t>
      </w:r>
      <w:r w:rsidR="00151804">
        <w:rPr>
          <w:rFonts w:ascii="Arial" w:hAnsi="Arial" w:cs="Arial"/>
          <w:sz w:val="22"/>
          <w:szCs w:val="22"/>
          <w:lang w:val="en-GB"/>
        </w:rPr>
        <w:t>5</w:t>
      </w:r>
      <w:r w:rsidR="00B823B9">
        <w:rPr>
          <w:rFonts w:ascii="Arial" w:hAnsi="Arial" w:cs="Arial"/>
          <w:sz w:val="22"/>
          <w:szCs w:val="22"/>
          <w:lang w:val="en-GB"/>
        </w:rPr>
        <w:t xml:space="preserve">) </w:t>
      </w:r>
      <w:r w:rsidR="006F0906">
        <w:rPr>
          <w:rFonts w:ascii="Arial" w:hAnsi="Arial" w:cs="Arial"/>
          <w:sz w:val="22"/>
          <w:szCs w:val="22"/>
          <w:lang w:val="en-GB"/>
        </w:rPr>
        <w:t>was set at £</w:t>
      </w:r>
      <w:r w:rsidR="00151804">
        <w:rPr>
          <w:rFonts w:ascii="Arial" w:hAnsi="Arial" w:cs="Arial"/>
          <w:sz w:val="22"/>
          <w:szCs w:val="22"/>
          <w:lang w:val="en-GB"/>
        </w:rPr>
        <w:t>280,325</w:t>
      </w:r>
    </w:p>
    <w:p w14:paraId="590114A8" w14:textId="3609203D" w:rsidR="003807AB" w:rsidRDefault="006528DD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`</w:t>
      </w:r>
    </w:p>
    <w:p w14:paraId="1323281E" w14:textId="2E7A1B4A" w:rsidR="00165C59" w:rsidRDefault="006F0906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Next financial </w:t>
      </w:r>
      <w:r w:rsidR="00B823B9">
        <w:rPr>
          <w:rFonts w:ascii="Arial" w:hAnsi="Arial" w:cs="Arial"/>
          <w:sz w:val="22"/>
          <w:szCs w:val="22"/>
          <w:lang w:val="en-GB"/>
        </w:rPr>
        <w:t>year’s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649EA">
        <w:rPr>
          <w:rFonts w:ascii="Arial" w:hAnsi="Arial" w:cs="Arial"/>
          <w:sz w:val="22"/>
          <w:szCs w:val="22"/>
          <w:lang w:val="en-GB"/>
        </w:rPr>
        <w:t xml:space="preserve">draft </w:t>
      </w:r>
      <w:r>
        <w:rPr>
          <w:rFonts w:ascii="Arial" w:hAnsi="Arial" w:cs="Arial"/>
          <w:sz w:val="22"/>
          <w:szCs w:val="22"/>
          <w:lang w:val="en-GB"/>
        </w:rPr>
        <w:t xml:space="preserve">budget </w:t>
      </w:r>
      <w:r w:rsidR="00B823B9">
        <w:rPr>
          <w:rFonts w:ascii="Arial" w:hAnsi="Arial" w:cs="Arial"/>
          <w:sz w:val="22"/>
          <w:szCs w:val="22"/>
          <w:lang w:val="en-GB"/>
        </w:rPr>
        <w:t>(202</w:t>
      </w:r>
      <w:r w:rsidR="008C2B12">
        <w:rPr>
          <w:rFonts w:ascii="Arial" w:hAnsi="Arial" w:cs="Arial"/>
          <w:sz w:val="22"/>
          <w:szCs w:val="22"/>
          <w:lang w:val="en-GB"/>
        </w:rPr>
        <w:t>5</w:t>
      </w:r>
      <w:r w:rsidR="00B823B9">
        <w:rPr>
          <w:rFonts w:ascii="Arial" w:hAnsi="Arial" w:cs="Arial"/>
          <w:sz w:val="22"/>
          <w:szCs w:val="22"/>
          <w:lang w:val="en-GB"/>
        </w:rPr>
        <w:t>-2</w:t>
      </w:r>
      <w:r w:rsidR="008C2B12">
        <w:rPr>
          <w:rFonts w:ascii="Arial" w:hAnsi="Arial" w:cs="Arial"/>
          <w:sz w:val="22"/>
          <w:szCs w:val="22"/>
          <w:lang w:val="en-GB"/>
        </w:rPr>
        <w:t>6</w:t>
      </w:r>
      <w:r w:rsidR="00B823B9">
        <w:rPr>
          <w:rFonts w:ascii="Arial" w:hAnsi="Arial" w:cs="Arial"/>
          <w:sz w:val="22"/>
          <w:szCs w:val="22"/>
          <w:lang w:val="en-GB"/>
        </w:rPr>
        <w:t xml:space="preserve">) </w:t>
      </w:r>
      <w:r>
        <w:rPr>
          <w:rFonts w:ascii="Arial" w:hAnsi="Arial" w:cs="Arial"/>
          <w:sz w:val="22"/>
          <w:szCs w:val="22"/>
          <w:lang w:val="en-GB"/>
        </w:rPr>
        <w:t>listed below w</w:t>
      </w:r>
      <w:r w:rsidR="00A649EA">
        <w:rPr>
          <w:rFonts w:ascii="Arial" w:hAnsi="Arial" w:cs="Arial"/>
          <w:sz w:val="22"/>
          <w:szCs w:val="22"/>
          <w:lang w:val="en-GB"/>
        </w:rPr>
        <w:t>oul</w:t>
      </w:r>
      <w:r w:rsidR="004E2D1B">
        <w:rPr>
          <w:rFonts w:ascii="Arial" w:hAnsi="Arial" w:cs="Arial"/>
          <w:sz w:val="22"/>
          <w:szCs w:val="22"/>
          <w:lang w:val="en-GB"/>
        </w:rPr>
        <w:t>d</w:t>
      </w:r>
      <w:r>
        <w:rPr>
          <w:rFonts w:ascii="Arial" w:hAnsi="Arial" w:cs="Arial"/>
          <w:sz w:val="22"/>
          <w:szCs w:val="22"/>
          <w:lang w:val="en-GB"/>
        </w:rPr>
        <w:t xml:space="preserve"> require a precept of £ </w:t>
      </w:r>
      <w:r w:rsidR="00151804">
        <w:rPr>
          <w:rFonts w:ascii="Arial" w:hAnsi="Arial" w:cs="Arial"/>
          <w:sz w:val="22"/>
          <w:szCs w:val="22"/>
          <w:lang w:val="en-GB"/>
        </w:rPr>
        <w:t xml:space="preserve">300,000 </w:t>
      </w:r>
      <w:r>
        <w:rPr>
          <w:rFonts w:ascii="Arial" w:hAnsi="Arial" w:cs="Arial"/>
          <w:sz w:val="22"/>
          <w:szCs w:val="22"/>
          <w:lang w:val="en-GB"/>
        </w:rPr>
        <w:t xml:space="preserve">an increase of </w:t>
      </w:r>
      <w:r w:rsidR="00DE61F0">
        <w:rPr>
          <w:rFonts w:ascii="Arial" w:hAnsi="Arial" w:cs="Arial"/>
          <w:sz w:val="22"/>
          <w:szCs w:val="22"/>
          <w:lang w:val="en-GB"/>
        </w:rPr>
        <w:t>7</w:t>
      </w:r>
      <w:r>
        <w:rPr>
          <w:rFonts w:ascii="Arial" w:hAnsi="Arial" w:cs="Arial"/>
          <w:sz w:val="22"/>
          <w:szCs w:val="22"/>
          <w:lang w:val="en-GB"/>
        </w:rPr>
        <w:t xml:space="preserve">%. </w:t>
      </w:r>
    </w:p>
    <w:p w14:paraId="6E7F75E9" w14:textId="2ADB5020" w:rsidR="00B823B9" w:rsidRDefault="00B823B9" w:rsidP="004045DB">
      <w:pPr>
        <w:rPr>
          <w:rFonts w:ascii="Arial" w:hAnsi="Arial" w:cs="Arial"/>
          <w:sz w:val="22"/>
          <w:szCs w:val="22"/>
          <w:lang w:val="en-GB"/>
        </w:rPr>
      </w:pPr>
    </w:p>
    <w:p w14:paraId="3A9DA56E" w14:textId="77777777" w:rsidR="00B823B9" w:rsidRDefault="00B823B9" w:rsidP="004045DB">
      <w:pPr>
        <w:rPr>
          <w:rFonts w:ascii="Arial" w:hAnsi="Arial" w:cs="Arial"/>
          <w:sz w:val="22"/>
          <w:szCs w:val="22"/>
          <w:lang w:val="en-GB"/>
        </w:rPr>
      </w:pPr>
    </w:p>
    <w:p w14:paraId="5E321316" w14:textId="77777777" w:rsidR="00165C59" w:rsidRDefault="00165C59" w:rsidP="004045D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4458"/>
        <w:gridCol w:w="1117"/>
        <w:gridCol w:w="1140"/>
        <w:gridCol w:w="1140"/>
        <w:gridCol w:w="236"/>
        <w:gridCol w:w="1027"/>
        <w:gridCol w:w="236"/>
      </w:tblGrid>
      <w:tr w:rsidR="00C8044C" w:rsidRPr="00AC6F6A" w14:paraId="5C8053F8" w14:textId="5D75A570" w:rsidTr="00E672E3">
        <w:trPr>
          <w:gridAfter w:val="1"/>
          <w:wAfter w:w="236" w:type="dxa"/>
          <w:trHeight w:val="300"/>
        </w:trPr>
        <w:tc>
          <w:tcPr>
            <w:tcW w:w="78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EDA"/>
            <w:vAlign w:val="center"/>
            <w:hideMark/>
          </w:tcPr>
          <w:p w14:paraId="2C693E1B" w14:textId="62F77626" w:rsidR="00C8044C" w:rsidRPr="00AC6F6A" w:rsidRDefault="00C8044C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Revised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FINAL 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Budget 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(2024-25)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EDA"/>
          </w:tcPr>
          <w:p w14:paraId="0558934E" w14:textId="77777777" w:rsidR="00C8044C" w:rsidRPr="00AC6F6A" w:rsidRDefault="00C8044C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8044C" w:rsidRPr="00AC6F6A" w14:paraId="686805C4" w14:textId="77777777" w:rsidTr="00E672E3">
        <w:trPr>
          <w:trHeight w:val="300"/>
        </w:trPr>
        <w:tc>
          <w:tcPr>
            <w:tcW w:w="78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239D8" w14:textId="77777777" w:rsidR="00C8044C" w:rsidRPr="00AC6F6A" w:rsidRDefault="00C8044C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0CF32" w14:textId="77777777" w:rsidR="00C8044C" w:rsidRPr="00AC6F6A" w:rsidRDefault="00C8044C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EAC3" w14:textId="3217D41B" w:rsidR="00C8044C" w:rsidRPr="00AC6F6A" w:rsidRDefault="00C8044C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C8044C" w:rsidRPr="00AC6F6A" w14:paraId="2EA7AEE8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79B2229E" w14:textId="77777777" w:rsidR="00C8044C" w:rsidRPr="00AC6F6A" w:rsidRDefault="00C8044C" w:rsidP="00AC6F6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EB5"/>
            <w:noWrap/>
            <w:vAlign w:val="center"/>
            <w:hideMark/>
          </w:tcPr>
          <w:p w14:paraId="41E6EF40" w14:textId="77777777" w:rsidR="00C8044C" w:rsidRPr="00AC6F6A" w:rsidRDefault="00C8044C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Outturn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EB5"/>
            <w:noWrap/>
            <w:vAlign w:val="center"/>
            <w:hideMark/>
          </w:tcPr>
          <w:p w14:paraId="53753ACC" w14:textId="77777777" w:rsidR="00C8044C" w:rsidRPr="00AC6F6A" w:rsidRDefault="00C8044C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Budget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EB5"/>
            <w:noWrap/>
            <w:vAlign w:val="center"/>
            <w:hideMark/>
          </w:tcPr>
          <w:p w14:paraId="535D8810" w14:textId="77777777" w:rsidR="00C8044C" w:rsidRPr="00AC6F6A" w:rsidRDefault="00C8044C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Budget</w:t>
            </w:r>
          </w:p>
        </w:tc>
        <w:tc>
          <w:tcPr>
            <w:tcW w:w="1263" w:type="dxa"/>
            <w:gridSpan w:val="2"/>
          </w:tcPr>
          <w:p w14:paraId="697D8ACE" w14:textId="77777777" w:rsidR="00C8044C" w:rsidRPr="00AC6F6A" w:rsidRDefault="00C8044C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639B37D" w14:textId="0689A4A2" w:rsidR="00C8044C" w:rsidRPr="00AC6F6A" w:rsidRDefault="00C8044C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C8044C" w:rsidRPr="00AC6F6A" w14:paraId="542CD15C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71EDD4B8" w14:textId="77777777" w:rsidR="00C8044C" w:rsidRPr="00AC6F6A" w:rsidRDefault="00C8044C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EB5"/>
            <w:noWrap/>
            <w:vAlign w:val="center"/>
            <w:hideMark/>
          </w:tcPr>
          <w:p w14:paraId="4C0679E6" w14:textId="4A7D294C" w:rsidR="00C8044C" w:rsidRPr="00AC6F6A" w:rsidRDefault="00C8044C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202</w:t>
            </w:r>
            <w:r w:rsidR="001518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4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-202</w:t>
            </w:r>
            <w:r w:rsidR="001518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EB5"/>
            <w:noWrap/>
            <w:vAlign w:val="center"/>
            <w:hideMark/>
          </w:tcPr>
          <w:p w14:paraId="2F7F4B7D" w14:textId="2E6F5903" w:rsidR="00C8044C" w:rsidRPr="00AC6F6A" w:rsidRDefault="00C8044C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202</w:t>
            </w:r>
            <w:r w:rsidR="00E672E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-2</w:t>
            </w:r>
            <w:r w:rsidR="00E672E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EB5"/>
            <w:noWrap/>
            <w:vAlign w:val="center"/>
            <w:hideMark/>
          </w:tcPr>
          <w:p w14:paraId="417FD992" w14:textId="1677D09B" w:rsidR="00C8044C" w:rsidRPr="00AC6F6A" w:rsidRDefault="00C8044C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202</w:t>
            </w:r>
            <w:r w:rsidR="00E672E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-2</w:t>
            </w:r>
            <w:r w:rsidR="00E672E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263" w:type="dxa"/>
            <w:gridSpan w:val="2"/>
          </w:tcPr>
          <w:p w14:paraId="713BDFF7" w14:textId="77777777" w:rsidR="00C8044C" w:rsidRPr="00AC6F6A" w:rsidRDefault="00C8044C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0CA83BD" w14:textId="1042E445" w:rsidR="00C8044C" w:rsidRPr="00AC6F6A" w:rsidRDefault="00C8044C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C8044C" w:rsidRPr="00AC6F6A" w14:paraId="4688FC52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689F3F" w14:textId="77777777" w:rsidR="00C8044C" w:rsidRPr="00AC6F6A" w:rsidRDefault="00C8044C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EXPENDITURE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B21226" w14:textId="77777777" w:rsidR="00C8044C" w:rsidRPr="00AC6F6A" w:rsidRDefault="00C8044C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F029C" w14:textId="77777777" w:rsidR="00C8044C" w:rsidRPr="00AC6F6A" w:rsidRDefault="00C8044C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1st pass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40D76" w14:textId="77777777" w:rsidR="00C8044C" w:rsidRPr="00AC6F6A" w:rsidRDefault="00C8044C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2nd pass</w:t>
            </w:r>
          </w:p>
        </w:tc>
        <w:tc>
          <w:tcPr>
            <w:tcW w:w="1263" w:type="dxa"/>
            <w:gridSpan w:val="2"/>
          </w:tcPr>
          <w:p w14:paraId="6111C302" w14:textId="77777777" w:rsidR="00C8044C" w:rsidRPr="00AC6F6A" w:rsidRDefault="00C8044C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5D454C32" w14:textId="210BE9B7" w:rsidR="00C8044C" w:rsidRPr="00AC6F6A" w:rsidRDefault="00C8044C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C8044C" w:rsidRPr="00AC6F6A" w14:paraId="43F7FD7D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1044ADAF" w14:textId="77777777" w:rsidR="00C8044C" w:rsidRPr="00AC6F6A" w:rsidRDefault="00C8044C" w:rsidP="00AC6F6A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General Administration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35C7C886" w14:textId="495AEE98" w:rsidR="00C8044C" w:rsidRPr="00AC6F6A" w:rsidRDefault="00C8044C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4C648E20" w14:textId="40801EC7" w:rsidR="00C8044C" w:rsidRPr="00AC6F6A" w:rsidRDefault="00C8044C" w:rsidP="00B823B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2EEDA"/>
            <w:noWrap/>
            <w:vAlign w:val="bottom"/>
            <w:hideMark/>
          </w:tcPr>
          <w:p w14:paraId="48AD4C79" w14:textId="0E297ECE" w:rsidR="00C8044C" w:rsidRPr="00AC6F6A" w:rsidRDefault="00C8044C" w:rsidP="00B823B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33D55115" w14:textId="77777777" w:rsidR="00C8044C" w:rsidRPr="00AC6F6A" w:rsidRDefault="00C8044C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B5B988C" w14:textId="0173000B" w:rsidR="00C8044C" w:rsidRPr="00AC6F6A" w:rsidRDefault="00C8044C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7CE8565E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47AF4" w14:textId="77777777" w:rsidR="00151804" w:rsidRPr="00AC6F6A" w:rsidRDefault="00151804" w:rsidP="0015180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 xml:space="preserve">Salaries,etc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5BADB49C" w14:textId="2E22885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75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F6B9F0" w14:textId="53CE6C9D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6147E9ED" w14:textId="79EFAEC3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6ADED99F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1EE61CB7" w14:textId="1994571E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2CB40037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655B2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Rent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3D52901D" w14:textId="7DD4D8CD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6F8B84" w14:textId="1BFF928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09481EC6" w14:textId="7B105F1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44FC4E69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2ED140E9" w14:textId="024FA868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9D96F8E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90218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Offices and toilets consumables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520A78" w14:textId="698E2BF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685677" w14:textId="5F5169B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C9E7E7" w14:textId="3E1C865D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53B872DA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5CD24622" w14:textId="1E58E791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1DB82954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95A6C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Office Equipment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2ED826" w14:textId="0E3916A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26E778" w14:textId="43690791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8AD33E" w14:textId="675B809D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32D537FE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ED6B3AF" w14:textId="661AF27B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6771B57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62C72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Utilities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B3DC58" w14:textId="3F276E98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18E806" w14:textId="1C0B412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89EFAC" w14:textId="3C61F74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6794581A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9BC4385" w14:textId="38D1E6E9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216B4B47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079CD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Insurance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2D72DB" w14:textId="66CA9A3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9C1D0A" w14:textId="3F813B7F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12EE89" w14:textId="15583C6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6F53E208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D55D8CF" w14:textId="4104C705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5A7ECFF9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3A09C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Postage and Stationery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A554E4" w14:textId="058AA6B1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B68EF7" w14:textId="5BD45F96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974EEE" w14:textId="75112A0E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7C3AA2AE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DBBD8F3" w14:textId="0013373C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71CB01C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D5A4C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Telephone and internet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7E0375" w14:textId="33299A0F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575DEA" w14:textId="7D63DF4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BAE5F9" w14:textId="2E874C9B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741A999D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231566FD" w14:textId="707FDBA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616A7EB8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CDE7D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Subscriptions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1043B8" w14:textId="5E080F68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02A950" w14:textId="7B795BD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260FC4" w14:textId="179290FB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557E6A71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237CAC3" w14:textId="3B84174B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29AEA4D8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C37A1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Expenses and Travel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3EECB7" w14:textId="76440070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0BD80F" w14:textId="79C5380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6C9E67" w14:textId="6CD0A946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6CB22D4C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23059EED" w14:textId="6DC654DA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4223AA95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6B588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Training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9EEBB0" w14:textId="29D1CBF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C48B24" w14:textId="1E030DD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1AB381" w14:textId="1BFAD63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06235CF8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0B652406" w14:textId="0A80B16D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0627711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3FD01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Accountancy and Audit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1DF843" w14:textId="708A7F3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CA0791" w14:textId="76365B26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912EBA" w14:textId="00F8081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769A36BB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3BA6285" w14:textId="15B25CAE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F171A12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E661F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Legal Expenses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208DC6" w14:textId="0C3E9169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EBDD58" w14:textId="1E53B88B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97288C" w14:textId="465A4E1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507C9F28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3FB69CF" w14:textId="153294A1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BC77D8B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FDF5D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I.T.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389674" w14:textId="575D208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F0A54D" w14:textId="0CDB6A2A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02478D" w14:textId="1172A100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1289EE50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17FB820" w14:textId="57F2A3FC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6CC5192A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7EFC5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Other Professional  - remove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265433" w14:textId="2AB54AB6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78F746" w14:textId="5884938A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B334F7" w14:textId="7597375E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15E183C7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8039702" w14:textId="50883EE4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31D4476E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63609C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General Administration Total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5F7E205B" w14:textId="07FFEB08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823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16875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4AC1B2E" w14:textId="50F5AAE9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599B5833" w14:textId="4533FE18" w:rsidR="00151804" w:rsidRPr="00B823B9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32919E32" w14:textId="77777777" w:rsidR="00151804" w:rsidRPr="00B823B9" w:rsidRDefault="00151804" w:rsidP="00151804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79387FA" w14:textId="07891FB2" w:rsidR="00151804" w:rsidRPr="00B823B9" w:rsidRDefault="00151804" w:rsidP="00151804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EF3A20D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7C516FC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0F9B17" w14:textId="68F25563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BD7728" w14:textId="33C2ABC7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90FD0A" w14:textId="4E44D1F3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0D53EB5C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C485BB9" w14:textId="176EB64A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55839B6B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339C7808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Contracts and Grants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B5A44C" w14:textId="41373D41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</w:tcPr>
          <w:p w14:paraId="176CC5D6" w14:textId="7F35C89E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EE6E7F" w14:textId="4D5E45B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22E674BD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5011CA1D" w14:textId="6778DDEB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35B91424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E2C64" w14:textId="722A93B4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Grounds Maintenance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29CDF9" w14:textId="7FE84D3F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CF9489" w14:textId="73C2802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8225C3" w14:textId="76A7BCC0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26F3AC92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7EF6315" w14:textId="7E192D81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BFC1A1D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67821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Floral Displays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7B55AA" w14:textId="0DE864B3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924622" w14:textId="4468FF1A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9944FD" w14:textId="1C01106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68DC5F47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0F8986A" w14:textId="6D301682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573C5B2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28AE6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Christmas Decorations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68177484" w14:textId="276BCF6A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66DDD96C" w14:textId="03BA7F3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67EAEC88" w14:textId="6FDE322D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59AF7E24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A81179D" w14:textId="69400FEA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53C4B56E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3E11B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Toilet Maintenance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8F9F6E" w14:textId="6E00EBA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E3F189" w14:textId="7FB7BB86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B605E9" w14:textId="3A37D97D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2341B821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060DA021" w14:textId="3C8707C4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41F55FD0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11394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Play Areas Inspections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3F"/>
            <w:noWrap/>
            <w:vAlign w:val="center"/>
          </w:tcPr>
          <w:p w14:paraId="5908EDB4" w14:textId="345E2158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3F"/>
            <w:noWrap/>
            <w:vAlign w:val="center"/>
          </w:tcPr>
          <w:p w14:paraId="46940388" w14:textId="46A205D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3F"/>
            <w:noWrap/>
            <w:vAlign w:val="center"/>
          </w:tcPr>
          <w:p w14:paraId="37585CE3" w14:textId="0B9F750B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0FACD3E6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53F03A32" w14:textId="2B41A03B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1B66D8B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98B9F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Grants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1E4387" w14:textId="1A31EA30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117A1F" w14:textId="50C6837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86B634" w14:textId="7F59D84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4FE00502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D08B28B" w14:textId="7449D792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056A86C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952877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Contracts and Grants 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4B3E3533" w14:textId="07F1F647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111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2C8BB973" w14:textId="6AAF1458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111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0756350A" w14:textId="34CBC961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385BC4C3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113D8652" w14:textId="602CF910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78AB295E" w14:textId="77777777" w:rsidTr="00E672E3">
        <w:trPr>
          <w:trHeight w:val="282"/>
        </w:trPr>
        <w:tc>
          <w:tcPr>
            <w:tcW w:w="4458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787E64B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39A816B" w14:textId="34A5621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963DA97" w14:textId="47B1A3D6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C5B46A" w14:textId="04E7368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72F09D7C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59A70D04" w14:textId="33984089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15F8BCCA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595EEFF6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Recreation, Planning &amp; General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2EEDA"/>
            <w:noWrap/>
            <w:vAlign w:val="bottom"/>
          </w:tcPr>
          <w:p w14:paraId="2A28911A" w14:textId="35231D67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2EEDA"/>
            <w:noWrap/>
            <w:vAlign w:val="bottom"/>
          </w:tcPr>
          <w:p w14:paraId="71535906" w14:textId="1F2BBBC8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2EEDA"/>
            <w:noWrap/>
            <w:vAlign w:val="bottom"/>
          </w:tcPr>
          <w:p w14:paraId="258B3F6E" w14:textId="6BCFA672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2A56DC73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A0D295D" w14:textId="13D69676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24133F55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EC061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Events/ Promotion/military/banners/paper adve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D728A0" w14:textId="6881B62A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3E3E5F" w14:textId="59AC6E2D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EB777C" w14:textId="08F96C21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6B0627A7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2153B9FF" w14:textId="6153E85D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3DE4647F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1759A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Advertising tenders  council business etc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48B940A1" w14:textId="5336682F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05F1365C" w14:textId="470B9801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11BF210B" w14:textId="63B5D1F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43D91F5B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C63709F" w14:textId="662C12C6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285DE9E4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022CA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Planting and Tree Surgery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0073AA9B" w14:textId="6947C7B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70649C4D" w14:textId="22D3282B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5ECD2551" w14:textId="51445EA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121768D0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F1D76A7" w14:textId="7B94AF56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4A09622F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2A82B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Additional Maintenance consumables / tools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5A5961" w14:textId="01C67063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23BD52" w14:textId="19B8D03E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22DFE3" w14:textId="46F0CEF1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0FB44E28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5EF3CCEC" w14:textId="271C9CB3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4AD0FFB8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886DB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Street and Park Furniture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132A5AF9" w14:textId="34D2277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5AF0CD02" w14:textId="62198D19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62F5BBA9" w14:textId="1F3FC0F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5A5712D0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082D3EDB" w14:textId="132700D1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21A414CE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F1D78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Play Equipment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4A6673" w14:textId="7D4094C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492C29" w14:textId="0946E93A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2FE754" w14:textId="6BDA1C7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2939E02D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9CA5177" w14:textId="59799AF0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46EE0C9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EDCC2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Grit Bins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27C19C" w14:textId="3197E4D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3B7448" w14:textId="006E1431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E8DCAD" w14:textId="2982FA8B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0F62BFD7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E66AFB1" w14:textId="2C59E2E9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426BA49A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11BD32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Recreation, Planning &amp; General 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679421AB" w14:textId="2B32EA71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38DC9CBA" w14:textId="1A093F2B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02754BDD" w14:textId="20D25CF9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24BB9AF4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8EC0AEA" w14:textId="5A66619D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5ED546AD" w14:textId="77777777" w:rsidTr="00E672E3">
        <w:trPr>
          <w:trHeight w:val="282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68083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6CCEFE4" w14:textId="1831457F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1BD08D" w14:textId="3543EA23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1C7915" w14:textId="097A01C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0E17C004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45DD586" w14:textId="4C34511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4FCC4A02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37054240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Other Expenditure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14:paraId="5FCB5E33" w14:textId="28A21611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14:paraId="17E9B946" w14:textId="6D35528E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</w:tcPr>
          <w:p w14:paraId="7C7577BC" w14:textId="31ACFD4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4384832F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17F682C" w14:textId="402E1911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59BC197E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8078F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Chairman's Allowance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76D15C" w14:textId="5B58BED3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4AC384" w14:textId="6FC9244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3B53A2" w14:textId="414571F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77A22D18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0A041591" w14:textId="4DA96C0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7F2C85F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ACAFF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Bank Charges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BA5269" w14:textId="769D935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F83B59" w14:textId="128153A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097776" w14:textId="2031920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21F70C43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638B133" w14:textId="23A8E8C8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C5D3E40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FDABFF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Community Street Lighting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29BC140E" w14:textId="1629957F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2F5A1C54" w14:textId="0672209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2EFD81AE" w14:textId="28BB0D93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56E6865D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E64CEC5" w14:textId="1D9E2462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CEECC6A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6BE58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Oakham Hopper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76B10A69" w14:textId="5458E168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00E95330" w14:textId="6358A67B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DF7F"/>
            <w:noWrap/>
            <w:vAlign w:val="center"/>
          </w:tcPr>
          <w:p w14:paraId="1229016D" w14:textId="2B0498BF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52BA3145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A2873C9" w14:textId="64BD718E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1499600F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24A6F8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Other Expenditure 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5926553A" w14:textId="70CC3C6D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9,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2EA089CF" w14:textId="5AF798EB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9,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5FD387B7" w14:textId="6A6490C8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6110314D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510A5630" w14:textId="4C01185B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8DC0F4A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4" w:space="0" w:color="AAAAAA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B06D326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DF3F62" w14:textId="547CA790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8F5FA1" w14:textId="4D35304E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5472D6" w14:textId="0C8AF6E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4B0208B5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FC6634B" w14:textId="4540336F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62C89B11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33197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 RECURRENT EXPENDITURE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15D27867" w14:textId="66372625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8,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4661B559" w14:textId="67B26036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8,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2D76FE6F" w14:textId="2F1327BE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456FA6C2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90BBFC4" w14:textId="2814EA5C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65E2330D" w14:textId="77777777" w:rsidTr="00E672E3">
        <w:trPr>
          <w:trHeight w:val="282"/>
        </w:trPr>
        <w:tc>
          <w:tcPr>
            <w:tcW w:w="4458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4F1C559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2CCFEF" w14:textId="4A2DE7B6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31CD2D" w14:textId="5E1F000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9930E2" w14:textId="66507D8E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00FD0B4C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50F5198E" w14:textId="675D4A6C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5A678E6A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12FB696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7C503E" w14:textId="38EDA433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1F1366" w14:textId="0FC11CC9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37E9DD" w14:textId="7E79FFD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526902C7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05138F27" w14:textId="06A711F8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166DE28F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51CF6664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INCOME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</w:tcPr>
          <w:p w14:paraId="1C97DF73" w14:textId="2958DD7B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</w:tcPr>
          <w:p w14:paraId="0963FF72" w14:textId="5135939F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</w:tcPr>
          <w:p w14:paraId="5C4B6286" w14:textId="0F6D0FBC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0927AD10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530F8BAA" w14:textId="219C6DA9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5569CA16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94DB6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Interest Received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46F6B6" w14:textId="6CBF3FB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739BC8" w14:textId="4121E696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2BFE35" w14:textId="0CE86AC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39C282B9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01C3F3BA" w14:textId="5226E8EC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672D78CC" w14:textId="77777777" w:rsidTr="00E672E3">
        <w:trPr>
          <w:trHeight w:val="28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A8B94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Bowls Club Rent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499897" w14:textId="7FFC4D5B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6F9AF1" w14:textId="4C97E2B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97F156" w14:textId="4B5459EF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6CF49DB2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2412254B" w14:textId="761DB6A4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64BEF2C1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0200C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Tennis Club Rent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5A4275" w14:textId="0D30A242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B42AA9" w14:textId="79E107E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D5A363" w14:textId="7E0B0E4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23B8D028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5E9C889" w14:textId="7F52BA0F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649CC972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3BECB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Princess Avenue Building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6B1BB5" w14:textId="1DCD7DBE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12BDCD" w14:textId="48F91411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085383" w14:textId="092F753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65D50E0D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F78B3F6" w14:textId="04164801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8B0528A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8F586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Rutland House Community Trust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201117" w14:textId="6F5DAB9A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3C591F" w14:textId="1683A06D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33FC31" w14:textId="7CB0741A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55AD25DC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55E9614" w14:textId="3988F1B3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3CE6B076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B205E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Cutts Close Lettings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F5A4BF" w14:textId="778D1B0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BDEAC3" w14:textId="52AE3DAE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E3F73C" w14:textId="1863015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7DC1715E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7907BB5" w14:textId="6E924DD9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2EAED9C1" w14:textId="77777777" w:rsidTr="00E672E3">
        <w:trPr>
          <w:trHeight w:val="293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C734F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Allotment Rents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B092BC" w14:textId="7B527431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FA2C03" w14:textId="01810C0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773059" w14:textId="2936E55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560DFF3C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086CE8D" w14:textId="012726F4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677984B9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4957D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CIL Disbursement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477DC1" w14:textId="254072DD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B0286F" w14:textId="4EB693B9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0C0390" w14:textId="3A08C459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5752BB72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DF191F6" w14:textId="72057B29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137C5142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59EE0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VAT RETURN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0CBFE7" w14:textId="348353E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2AFA87" w14:textId="4D4E08B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D9DF64" w14:textId="7D61555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0FA23338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235BCAB5" w14:textId="1BEDDF74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7A2BE4C5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5F9BD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Ipod Point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8A9A4E" w14:textId="2D360FDF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4E8997" w14:textId="45B1E226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0124DE" w14:textId="1A13974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27CD5E1E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0CF04FA3" w14:textId="5C93A928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50E19FC1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4617E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4CBF11" w14:textId="5BB488E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4AD408" w14:textId="37F4956E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B50894" w14:textId="3D156771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7F5CA1AE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E16EF27" w14:textId="0CA05EAC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2A82FCCE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BAA13A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  Non-Precept Income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4C82069" w14:textId="0E0BA0C7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03D2D" w14:textId="543D9B14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487C9CD" w14:textId="7C9EC911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46844695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1855B164" w14:textId="1FB38F11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42576891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4" w:space="0" w:color="AAAAAA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E293C81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03209F" w14:textId="792E22A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6071BB4" w14:textId="79F4613E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9BE74BF" w14:textId="2F437C0A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6FC8A3E9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A91B19A" w14:textId="5B949FF0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FDB3A10" w14:textId="77777777" w:rsidTr="00E672E3">
        <w:trPr>
          <w:trHeight w:val="315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353D3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EXPENDITURE LESS INCOME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4DC394A0" w14:textId="6F239FB2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65325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6329A932" w14:textId="5A732ED9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65325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</w:tcPr>
          <w:p w14:paraId="504CD2A8" w14:textId="7294884F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1622A258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2E3A5BA9" w14:textId="7F4506CB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2FEFCA2" w14:textId="77777777" w:rsidTr="00E672E3">
        <w:trPr>
          <w:trHeight w:val="300"/>
        </w:trPr>
        <w:tc>
          <w:tcPr>
            <w:tcW w:w="4458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84F3F38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392527" w14:textId="4AFA507E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5332E5" w14:textId="7FEEC8D6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D439FB" w14:textId="069BBC7F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1CC6074B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04C13445" w14:textId="49BAC28A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53035D98" w14:textId="77777777" w:rsidTr="00E672E3">
        <w:trPr>
          <w:trHeight w:val="28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CAAC"/>
            <w:noWrap/>
            <w:vAlign w:val="center"/>
            <w:hideMark/>
          </w:tcPr>
          <w:p w14:paraId="7D5BEA75" w14:textId="77777777" w:rsidR="00151804" w:rsidRPr="00AC6F6A" w:rsidRDefault="00151804" w:rsidP="001518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EARMARKED RESERVES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CAAC"/>
            <w:noWrap/>
            <w:vAlign w:val="center"/>
            <w:hideMark/>
          </w:tcPr>
          <w:p w14:paraId="4A3E8FBA" w14:textId="1F9B0644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CAAC"/>
            <w:noWrap/>
            <w:vAlign w:val="center"/>
          </w:tcPr>
          <w:p w14:paraId="5D1CAAE9" w14:textId="4A0DAD62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CAAC"/>
            <w:noWrap/>
            <w:vAlign w:val="center"/>
          </w:tcPr>
          <w:p w14:paraId="2FD58C67" w14:textId="09C16225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080F4C9E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2E782A81" w14:textId="741295F2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7693E282" w14:textId="77777777" w:rsidTr="00E672E3">
        <w:trPr>
          <w:trHeight w:val="28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A7C0A" w14:textId="799E541C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Sever Weather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E57415" w14:textId="44B272B7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A32B69" w14:textId="0FD919D8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C5368E" w14:textId="473E37B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3302D52F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6ECAD680" w14:textId="4DFB0BDC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461F4AF7" w14:textId="77777777" w:rsidTr="00E672E3">
        <w:trPr>
          <w:trHeight w:val="28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598BA" w14:textId="35F76C20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Equipment Replacement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0E905" w14:textId="0CE7A47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18294C" w14:textId="16C1333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F54990" w14:textId="38EC021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71E1D487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7013E403" w14:textId="0EB932E3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4BBDB623" w14:textId="77777777" w:rsidTr="00E672E3">
        <w:trPr>
          <w:trHeight w:val="28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BB395" w14:textId="3DAD725B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Capital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52A67" w14:textId="2D9DDFE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89201" w14:textId="0CD74E61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35E902" w14:textId="5118A59C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3090D5BE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1C38D7DB" w14:textId="7FA3235E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373BD095" w14:textId="77777777" w:rsidTr="00E672E3">
        <w:trPr>
          <w:trHeight w:val="28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144CA" w14:textId="1357B8C5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Unplanned Legal Expences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B8DEAF" w14:textId="1CA32C89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43CF98" w14:textId="3AE6A0F3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7FC2F9" w14:textId="3996448A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16186E2A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3A67B29C" w14:textId="3F64B8F5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72D61FF3" w14:textId="77777777" w:rsidTr="00E672E3">
        <w:trPr>
          <w:trHeight w:val="28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DA9AA" w14:textId="37B850F9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Elections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2A7D0" w14:textId="3AF03D2A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CB439" w14:textId="3CB96F95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EACA7F" w14:textId="54D02711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3B15B4B5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5567312B" w14:textId="42470EF5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354609F4" w14:textId="77777777" w:rsidTr="00E672E3">
        <w:trPr>
          <w:trHeight w:val="28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4AB9C" w14:textId="2421AC76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Unplanned Maintenance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883CBD" w14:textId="2D675358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8EF9EC" w14:textId="30FA70C9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16B5B7" w14:textId="50779536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1A0C8A3E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C46054C" w14:textId="4AC2463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7108ACEC" w14:textId="77777777" w:rsidTr="00E672E3">
        <w:trPr>
          <w:trHeight w:val="285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66DCF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DF7F"/>
            <w:noWrap/>
            <w:vAlign w:val="center"/>
            <w:hideMark/>
          </w:tcPr>
          <w:p w14:paraId="72DF82C0" w14:textId="6FF51DB3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DF7F"/>
            <w:noWrap/>
            <w:vAlign w:val="center"/>
            <w:hideMark/>
          </w:tcPr>
          <w:p w14:paraId="03A7F6F7" w14:textId="12C597B4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DF7F"/>
            <w:noWrap/>
            <w:vAlign w:val="center"/>
          </w:tcPr>
          <w:p w14:paraId="5DBA14E8" w14:textId="16A410E3" w:rsidR="00151804" w:rsidRPr="00AC6F6A" w:rsidRDefault="00151804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</w:tcPr>
          <w:p w14:paraId="645E104E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46C0E471" w14:textId="6E203354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E672E3" w:rsidRPr="00AC6F6A" w14:paraId="587309AC" w14:textId="77777777" w:rsidTr="00E672E3">
        <w:trPr>
          <w:gridAfter w:val="2"/>
          <w:wAfter w:w="1263" w:type="dxa"/>
          <w:trHeight w:val="285"/>
        </w:trPr>
        <w:tc>
          <w:tcPr>
            <w:tcW w:w="671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4DECCD2" w14:textId="77777777" w:rsidR="00E672E3" w:rsidRPr="00AC6F6A" w:rsidRDefault="00E672E3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FINANCED BY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264947E" w14:textId="79517F52" w:rsidR="00E672E3" w:rsidRPr="00AC6F6A" w:rsidRDefault="00E672E3" w:rsidP="001518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7A17786" w14:textId="07A464AB" w:rsidR="00E672E3" w:rsidRPr="00AC6F6A" w:rsidRDefault="00E672E3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19742498" w14:textId="77777777" w:rsidTr="00E672E3">
        <w:trPr>
          <w:trHeight w:val="28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6FBF3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Transfer to/from reserves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8BC4" w14:textId="298147DA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57,000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CD07" w14:textId="23D7D4A6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57,000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82B76" w14:textId="2F2886E5" w:rsidR="00151804" w:rsidRPr="00B823B9" w:rsidRDefault="00151804" w:rsidP="001518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A902DE" w14:textId="7777777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E17FDE6" w14:textId="23877BE7" w:rsidR="00151804" w:rsidRPr="00AC6F6A" w:rsidRDefault="00151804" w:rsidP="00151804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151804" w:rsidRPr="00AC6F6A" w14:paraId="01815F2A" w14:textId="77777777" w:rsidTr="00E672E3">
        <w:trPr>
          <w:trHeight w:val="285"/>
        </w:trPr>
        <w:tc>
          <w:tcPr>
            <w:tcW w:w="4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C8C00" w14:textId="77777777" w:rsidR="00151804" w:rsidRPr="00AC6F6A" w:rsidRDefault="00151804" w:rsidP="0015180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Precept demand to RCC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98FE" w14:textId="5FAE385B" w:rsidR="00151804" w:rsidRPr="00AC6F6A" w:rsidRDefault="00151804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823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80,325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11C91" w14:textId="39C57168" w:rsidR="00151804" w:rsidRPr="00AC6F6A" w:rsidRDefault="00E672E3" w:rsidP="001518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300,000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1CDC8" w14:textId="40CBBC09" w:rsidR="00151804" w:rsidRPr="00B823B9" w:rsidRDefault="00151804" w:rsidP="001518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3F1390" w14:textId="77777777" w:rsidR="00151804" w:rsidRPr="00B823B9" w:rsidRDefault="00151804" w:rsidP="00151804">
            <w:pP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24022BC" w14:textId="31DFD019" w:rsidR="00151804" w:rsidRPr="00B823B9" w:rsidRDefault="00151804" w:rsidP="00151804">
            <w:pP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70286A69" w14:textId="77777777" w:rsidR="00AC6F6A" w:rsidRPr="00D23CBE" w:rsidRDefault="00AC6F6A" w:rsidP="004045DB">
      <w:pPr>
        <w:rPr>
          <w:rFonts w:ascii="Arial" w:hAnsi="Arial" w:cs="Arial"/>
          <w:sz w:val="22"/>
          <w:szCs w:val="22"/>
          <w:lang w:val="en-GB"/>
        </w:rPr>
      </w:pPr>
    </w:p>
    <w:p w14:paraId="36993EB5" w14:textId="318F2200" w:rsidR="008868D0" w:rsidRDefault="008868D0" w:rsidP="008868D0">
      <w:pPr>
        <w:rPr>
          <w:rFonts w:ascii="Arial" w:hAnsi="Arial" w:cs="Arial"/>
          <w:color w:val="2E74B5" w:themeColor="accent1" w:themeShade="BF"/>
          <w:sz w:val="16"/>
          <w:szCs w:val="16"/>
          <w:lang w:val="en-GB"/>
        </w:rPr>
      </w:pPr>
    </w:p>
    <w:p w14:paraId="5B183496" w14:textId="4AA64F7C" w:rsidR="00142517" w:rsidRDefault="00142517" w:rsidP="008868D0">
      <w:pPr>
        <w:rPr>
          <w:rFonts w:ascii="Arial" w:hAnsi="Arial" w:cs="Arial"/>
          <w:color w:val="2E74B5" w:themeColor="accent1" w:themeShade="BF"/>
          <w:sz w:val="16"/>
          <w:szCs w:val="16"/>
          <w:lang w:val="en-GB"/>
        </w:rPr>
      </w:pPr>
    </w:p>
    <w:p w14:paraId="69441E96" w14:textId="77777777" w:rsidR="00142517" w:rsidRPr="008868D0" w:rsidRDefault="00142517" w:rsidP="008868D0">
      <w:pPr>
        <w:rPr>
          <w:rFonts w:ascii="Arial" w:hAnsi="Arial" w:cs="Arial"/>
          <w:color w:val="2E74B5" w:themeColor="accent1" w:themeShade="BF"/>
          <w:sz w:val="16"/>
          <w:szCs w:val="16"/>
          <w:lang w:val="en-GB"/>
        </w:rPr>
      </w:pPr>
    </w:p>
    <w:sectPr w:rsidR="00142517" w:rsidRPr="008868D0" w:rsidSect="00F569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C2E21" w14:textId="77777777" w:rsidR="002578AB" w:rsidRDefault="002578AB" w:rsidP="00B40D46">
      <w:r>
        <w:separator/>
      </w:r>
    </w:p>
  </w:endnote>
  <w:endnote w:type="continuationSeparator" w:id="0">
    <w:p w14:paraId="49F9DD85" w14:textId="77777777" w:rsidR="002578AB" w:rsidRDefault="002578AB" w:rsidP="00B40D46">
      <w:r>
        <w:continuationSeparator/>
      </w:r>
    </w:p>
  </w:endnote>
  <w:endnote w:type="continuationNotice" w:id="1">
    <w:p w14:paraId="423FB182" w14:textId="77777777" w:rsidR="002578AB" w:rsidRDefault="00257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B674" w14:textId="77777777" w:rsidR="00165C59" w:rsidRDefault="00165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730B" w14:textId="77777777" w:rsidR="00165C59" w:rsidRDefault="00165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9036" w14:textId="77777777" w:rsidR="00165C59" w:rsidRDefault="00165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C5094" w14:textId="77777777" w:rsidR="002578AB" w:rsidRDefault="002578AB" w:rsidP="00B40D46">
      <w:r>
        <w:separator/>
      </w:r>
    </w:p>
  </w:footnote>
  <w:footnote w:type="continuationSeparator" w:id="0">
    <w:p w14:paraId="71FC504B" w14:textId="77777777" w:rsidR="002578AB" w:rsidRDefault="002578AB" w:rsidP="00B40D46">
      <w:r>
        <w:continuationSeparator/>
      </w:r>
    </w:p>
  </w:footnote>
  <w:footnote w:type="continuationNotice" w:id="1">
    <w:p w14:paraId="7DE9575A" w14:textId="77777777" w:rsidR="002578AB" w:rsidRDefault="002578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57765" w14:textId="728B8CB9" w:rsidR="00165C59" w:rsidRDefault="00165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9395" w14:textId="6EA28453" w:rsidR="00165C59" w:rsidRDefault="00165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CFDD" w14:textId="73893A39" w:rsidR="00165C59" w:rsidRDefault="00165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2485"/>
    <w:multiLevelType w:val="hybridMultilevel"/>
    <w:tmpl w:val="17C64D78"/>
    <w:lvl w:ilvl="0" w:tplc="24AAF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BC1"/>
    <w:multiLevelType w:val="hybridMultilevel"/>
    <w:tmpl w:val="7BD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38B3"/>
    <w:multiLevelType w:val="hybridMultilevel"/>
    <w:tmpl w:val="8814EFEA"/>
    <w:lvl w:ilvl="0" w:tplc="040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3" w15:restartNumberingAfterBreak="0">
    <w:nsid w:val="0F154C6A"/>
    <w:multiLevelType w:val="hybridMultilevel"/>
    <w:tmpl w:val="DF8A4B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31393"/>
    <w:multiLevelType w:val="hybridMultilevel"/>
    <w:tmpl w:val="2248771C"/>
    <w:lvl w:ilvl="0" w:tplc="24AAF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76809"/>
    <w:multiLevelType w:val="hybridMultilevel"/>
    <w:tmpl w:val="E8EA1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E11B3"/>
    <w:multiLevelType w:val="hybridMultilevel"/>
    <w:tmpl w:val="1BE4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23F75"/>
    <w:multiLevelType w:val="hybridMultilevel"/>
    <w:tmpl w:val="49E4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2488"/>
    <w:multiLevelType w:val="hybridMultilevel"/>
    <w:tmpl w:val="7D9E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6729"/>
    <w:multiLevelType w:val="hybridMultilevel"/>
    <w:tmpl w:val="9800DF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608"/>
    <w:multiLevelType w:val="hybridMultilevel"/>
    <w:tmpl w:val="E472A02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B17CC9"/>
    <w:multiLevelType w:val="hybridMultilevel"/>
    <w:tmpl w:val="7F80E808"/>
    <w:lvl w:ilvl="0" w:tplc="3EB2A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64C05"/>
    <w:multiLevelType w:val="hybridMultilevel"/>
    <w:tmpl w:val="1E7A9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9559B4"/>
    <w:multiLevelType w:val="hybridMultilevel"/>
    <w:tmpl w:val="98FECE2C"/>
    <w:lvl w:ilvl="0" w:tplc="681A48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9137C"/>
    <w:multiLevelType w:val="hybridMultilevel"/>
    <w:tmpl w:val="573A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25CDF"/>
    <w:multiLevelType w:val="multilevel"/>
    <w:tmpl w:val="4C8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C0C5B"/>
    <w:multiLevelType w:val="hybridMultilevel"/>
    <w:tmpl w:val="9800DF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A0644"/>
    <w:multiLevelType w:val="hybridMultilevel"/>
    <w:tmpl w:val="43BA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ACA"/>
    <w:multiLevelType w:val="hybridMultilevel"/>
    <w:tmpl w:val="7B2E128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C723ACA"/>
    <w:multiLevelType w:val="hybridMultilevel"/>
    <w:tmpl w:val="D552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C41F1"/>
    <w:multiLevelType w:val="hybridMultilevel"/>
    <w:tmpl w:val="C9FA23D2"/>
    <w:lvl w:ilvl="0" w:tplc="A48E87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A6327F"/>
    <w:multiLevelType w:val="hybridMultilevel"/>
    <w:tmpl w:val="7BF61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E015B"/>
    <w:multiLevelType w:val="hybridMultilevel"/>
    <w:tmpl w:val="2724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913C0"/>
    <w:multiLevelType w:val="hybridMultilevel"/>
    <w:tmpl w:val="C95AFB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10154"/>
    <w:multiLevelType w:val="multilevel"/>
    <w:tmpl w:val="3DFE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472691">
    <w:abstractNumId w:val="7"/>
  </w:num>
  <w:num w:numId="2" w16cid:durableId="204415945">
    <w:abstractNumId w:val="24"/>
  </w:num>
  <w:num w:numId="3" w16cid:durableId="533539874">
    <w:abstractNumId w:val="21"/>
  </w:num>
  <w:num w:numId="4" w16cid:durableId="809635208">
    <w:abstractNumId w:val="12"/>
  </w:num>
  <w:num w:numId="5" w16cid:durableId="203520570">
    <w:abstractNumId w:val="27"/>
  </w:num>
  <w:num w:numId="6" w16cid:durableId="2145849056">
    <w:abstractNumId w:val="15"/>
  </w:num>
  <w:num w:numId="7" w16cid:durableId="1518033717">
    <w:abstractNumId w:val="28"/>
  </w:num>
  <w:num w:numId="8" w16cid:durableId="609043559">
    <w:abstractNumId w:val="13"/>
  </w:num>
  <w:num w:numId="9" w16cid:durableId="1253275500">
    <w:abstractNumId w:val="10"/>
  </w:num>
  <w:num w:numId="10" w16cid:durableId="769085900">
    <w:abstractNumId w:val="19"/>
  </w:num>
  <w:num w:numId="11" w16cid:durableId="1238587880">
    <w:abstractNumId w:val="2"/>
  </w:num>
  <w:num w:numId="12" w16cid:durableId="1683631634">
    <w:abstractNumId w:val="16"/>
  </w:num>
  <w:num w:numId="13" w16cid:durableId="1902015582">
    <w:abstractNumId w:val="3"/>
  </w:num>
  <w:num w:numId="14" w16cid:durableId="2048526327">
    <w:abstractNumId w:val="5"/>
  </w:num>
  <w:num w:numId="15" w16cid:durableId="275865849">
    <w:abstractNumId w:val="1"/>
  </w:num>
  <w:num w:numId="16" w16cid:durableId="599067086">
    <w:abstractNumId w:val="9"/>
  </w:num>
  <w:num w:numId="17" w16cid:durableId="633146937">
    <w:abstractNumId w:val="25"/>
  </w:num>
  <w:num w:numId="18" w16cid:durableId="891576588">
    <w:abstractNumId w:val="23"/>
  </w:num>
  <w:num w:numId="19" w16cid:durableId="1822193845">
    <w:abstractNumId w:val="6"/>
  </w:num>
  <w:num w:numId="20" w16cid:durableId="322437917">
    <w:abstractNumId w:val="18"/>
  </w:num>
  <w:num w:numId="21" w16cid:durableId="502937902">
    <w:abstractNumId w:val="14"/>
  </w:num>
  <w:num w:numId="22" w16cid:durableId="1938563354">
    <w:abstractNumId w:val="0"/>
  </w:num>
  <w:num w:numId="23" w16cid:durableId="1726489110">
    <w:abstractNumId w:val="8"/>
  </w:num>
  <w:num w:numId="24" w16cid:durableId="75057172">
    <w:abstractNumId w:val="30"/>
  </w:num>
  <w:num w:numId="25" w16cid:durableId="1063480967">
    <w:abstractNumId w:val="26"/>
  </w:num>
  <w:num w:numId="26" w16cid:durableId="1766808345">
    <w:abstractNumId w:val="11"/>
  </w:num>
  <w:num w:numId="27" w16cid:durableId="1261528975">
    <w:abstractNumId w:val="22"/>
  </w:num>
  <w:num w:numId="28" w16cid:durableId="1448502757">
    <w:abstractNumId w:val="20"/>
  </w:num>
  <w:num w:numId="29" w16cid:durableId="673342087">
    <w:abstractNumId w:val="4"/>
  </w:num>
  <w:num w:numId="30" w16cid:durableId="77141193">
    <w:abstractNumId w:val="29"/>
  </w:num>
  <w:num w:numId="31" w16cid:durableId="9118948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31"/>
    <w:rsid w:val="00002930"/>
    <w:rsid w:val="00002F43"/>
    <w:rsid w:val="000250F0"/>
    <w:rsid w:val="000451C1"/>
    <w:rsid w:val="0009072B"/>
    <w:rsid w:val="000A11F9"/>
    <w:rsid w:val="000E0F9A"/>
    <w:rsid w:val="000E5578"/>
    <w:rsid w:val="000F6D36"/>
    <w:rsid w:val="001002F7"/>
    <w:rsid w:val="001118DD"/>
    <w:rsid w:val="00132168"/>
    <w:rsid w:val="00140612"/>
    <w:rsid w:val="00142517"/>
    <w:rsid w:val="00143DE5"/>
    <w:rsid w:val="0014497C"/>
    <w:rsid w:val="00151804"/>
    <w:rsid w:val="00165C59"/>
    <w:rsid w:val="00166CA6"/>
    <w:rsid w:val="00170A61"/>
    <w:rsid w:val="00177BA4"/>
    <w:rsid w:val="00184AC6"/>
    <w:rsid w:val="00190E64"/>
    <w:rsid w:val="00191A6A"/>
    <w:rsid w:val="001A132C"/>
    <w:rsid w:val="001A2AB8"/>
    <w:rsid w:val="001A7D29"/>
    <w:rsid w:val="001F1E75"/>
    <w:rsid w:val="0020090F"/>
    <w:rsid w:val="0021508E"/>
    <w:rsid w:val="00221EA8"/>
    <w:rsid w:val="002578AB"/>
    <w:rsid w:val="00277122"/>
    <w:rsid w:val="002A0AAC"/>
    <w:rsid w:val="002A46D2"/>
    <w:rsid w:val="002C143C"/>
    <w:rsid w:val="002F1893"/>
    <w:rsid w:val="002F30AF"/>
    <w:rsid w:val="002F6FF6"/>
    <w:rsid w:val="003254F7"/>
    <w:rsid w:val="003321A5"/>
    <w:rsid w:val="00346FC0"/>
    <w:rsid w:val="003807AB"/>
    <w:rsid w:val="00386125"/>
    <w:rsid w:val="003A2994"/>
    <w:rsid w:val="003C6345"/>
    <w:rsid w:val="003E65A2"/>
    <w:rsid w:val="00400C0E"/>
    <w:rsid w:val="004045DB"/>
    <w:rsid w:val="00417A9C"/>
    <w:rsid w:val="004269CB"/>
    <w:rsid w:val="00427684"/>
    <w:rsid w:val="004546B9"/>
    <w:rsid w:val="0045550D"/>
    <w:rsid w:val="004638C8"/>
    <w:rsid w:val="00492D25"/>
    <w:rsid w:val="004943F7"/>
    <w:rsid w:val="00495716"/>
    <w:rsid w:val="00497B21"/>
    <w:rsid w:val="004A1B19"/>
    <w:rsid w:val="004A4837"/>
    <w:rsid w:val="004B3644"/>
    <w:rsid w:val="004B67FA"/>
    <w:rsid w:val="004B68AF"/>
    <w:rsid w:val="004B7A19"/>
    <w:rsid w:val="004C71E2"/>
    <w:rsid w:val="004D559C"/>
    <w:rsid w:val="004E2D1B"/>
    <w:rsid w:val="00511F14"/>
    <w:rsid w:val="00542575"/>
    <w:rsid w:val="005509AA"/>
    <w:rsid w:val="005623F6"/>
    <w:rsid w:val="005A3E0A"/>
    <w:rsid w:val="005B0AF7"/>
    <w:rsid w:val="005B2975"/>
    <w:rsid w:val="005B4882"/>
    <w:rsid w:val="005B4D99"/>
    <w:rsid w:val="005D2437"/>
    <w:rsid w:val="005E138B"/>
    <w:rsid w:val="005E587A"/>
    <w:rsid w:val="005E7470"/>
    <w:rsid w:val="00615A4C"/>
    <w:rsid w:val="006162C8"/>
    <w:rsid w:val="0063392C"/>
    <w:rsid w:val="006363EE"/>
    <w:rsid w:val="006528DD"/>
    <w:rsid w:val="00652B12"/>
    <w:rsid w:val="00655021"/>
    <w:rsid w:val="0066296F"/>
    <w:rsid w:val="006D070D"/>
    <w:rsid w:val="006E0DF2"/>
    <w:rsid w:val="006E1883"/>
    <w:rsid w:val="006F0906"/>
    <w:rsid w:val="00704957"/>
    <w:rsid w:val="0072047B"/>
    <w:rsid w:val="007205FE"/>
    <w:rsid w:val="00736609"/>
    <w:rsid w:val="00762688"/>
    <w:rsid w:val="0077481A"/>
    <w:rsid w:val="00775A5A"/>
    <w:rsid w:val="007D1D06"/>
    <w:rsid w:val="00802252"/>
    <w:rsid w:val="00807ECE"/>
    <w:rsid w:val="0081341A"/>
    <w:rsid w:val="00823F31"/>
    <w:rsid w:val="00835271"/>
    <w:rsid w:val="008354EE"/>
    <w:rsid w:val="00835CFC"/>
    <w:rsid w:val="00842278"/>
    <w:rsid w:val="00854097"/>
    <w:rsid w:val="00870D19"/>
    <w:rsid w:val="008868D0"/>
    <w:rsid w:val="00887279"/>
    <w:rsid w:val="00893252"/>
    <w:rsid w:val="008C2B12"/>
    <w:rsid w:val="008D08EB"/>
    <w:rsid w:val="008E79DA"/>
    <w:rsid w:val="009004AA"/>
    <w:rsid w:val="00902A35"/>
    <w:rsid w:val="00903D88"/>
    <w:rsid w:val="00906221"/>
    <w:rsid w:val="00912261"/>
    <w:rsid w:val="009211E9"/>
    <w:rsid w:val="00930FED"/>
    <w:rsid w:val="00931999"/>
    <w:rsid w:val="0094702A"/>
    <w:rsid w:val="009648A8"/>
    <w:rsid w:val="00980B6B"/>
    <w:rsid w:val="00990CDC"/>
    <w:rsid w:val="009A223C"/>
    <w:rsid w:val="009A42F1"/>
    <w:rsid w:val="009C7860"/>
    <w:rsid w:val="00A15E03"/>
    <w:rsid w:val="00A418AE"/>
    <w:rsid w:val="00A45D84"/>
    <w:rsid w:val="00A649CF"/>
    <w:rsid w:val="00A649EA"/>
    <w:rsid w:val="00A64EB1"/>
    <w:rsid w:val="00A75012"/>
    <w:rsid w:val="00A925D7"/>
    <w:rsid w:val="00A974DD"/>
    <w:rsid w:val="00AC6F6A"/>
    <w:rsid w:val="00AF029F"/>
    <w:rsid w:val="00B06D7C"/>
    <w:rsid w:val="00B1373A"/>
    <w:rsid w:val="00B27DFD"/>
    <w:rsid w:val="00B40D46"/>
    <w:rsid w:val="00B432EC"/>
    <w:rsid w:val="00B60FDF"/>
    <w:rsid w:val="00B65DDB"/>
    <w:rsid w:val="00B662EA"/>
    <w:rsid w:val="00B66374"/>
    <w:rsid w:val="00B67ECF"/>
    <w:rsid w:val="00B75D18"/>
    <w:rsid w:val="00B823B9"/>
    <w:rsid w:val="00BD62C0"/>
    <w:rsid w:val="00BD71FA"/>
    <w:rsid w:val="00BD75F8"/>
    <w:rsid w:val="00BE3831"/>
    <w:rsid w:val="00BF703C"/>
    <w:rsid w:val="00C10B43"/>
    <w:rsid w:val="00C115DD"/>
    <w:rsid w:val="00C23484"/>
    <w:rsid w:val="00C37153"/>
    <w:rsid w:val="00C50686"/>
    <w:rsid w:val="00C51FED"/>
    <w:rsid w:val="00C523AF"/>
    <w:rsid w:val="00C562D6"/>
    <w:rsid w:val="00C6317C"/>
    <w:rsid w:val="00C8044C"/>
    <w:rsid w:val="00C92D09"/>
    <w:rsid w:val="00C9400C"/>
    <w:rsid w:val="00C97DD0"/>
    <w:rsid w:val="00CD5323"/>
    <w:rsid w:val="00CE514C"/>
    <w:rsid w:val="00CE684F"/>
    <w:rsid w:val="00D0120A"/>
    <w:rsid w:val="00D02DDC"/>
    <w:rsid w:val="00D06B6B"/>
    <w:rsid w:val="00D117D6"/>
    <w:rsid w:val="00D1355B"/>
    <w:rsid w:val="00D203F9"/>
    <w:rsid w:val="00D22CF0"/>
    <w:rsid w:val="00D23CBE"/>
    <w:rsid w:val="00D274C9"/>
    <w:rsid w:val="00D3276F"/>
    <w:rsid w:val="00D505AE"/>
    <w:rsid w:val="00D5693E"/>
    <w:rsid w:val="00D8203B"/>
    <w:rsid w:val="00D83659"/>
    <w:rsid w:val="00D92EEE"/>
    <w:rsid w:val="00D93C9E"/>
    <w:rsid w:val="00D95157"/>
    <w:rsid w:val="00D960AB"/>
    <w:rsid w:val="00D97CF3"/>
    <w:rsid w:val="00DB05E6"/>
    <w:rsid w:val="00DB5CB7"/>
    <w:rsid w:val="00DC015B"/>
    <w:rsid w:val="00DC1A32"/>
    <w:rsid w:val="00DE3AA9"/>
    <w:rsid w:val="00DE3D45"/>
    <w:rsid w:val="00DE61F0"/>
    <w:rsid w:val="00DF222E"/>
    <w:rsid w:val="00E104AD"/>
    <w:rsid w:val="00E37BDD"/>
    <w:rsid w:val="00E61346"/>
    <w:rsid w:val="00E63280"/>
    <w:rsid w:val="00E66BB2"/>
    <w:rsid w:val="00E672E3"/>
    <w:rsid w:val="00E868B2"/>
    <w:rsid w:val="00E9579B"/>
    <w:rsid w:val="00EC0472"/>
    <w:rsid w:val="00EC3F7B"/>
    <w:rsid w:val="00EC6447"/>
    <w:rsid w:val="00EE73DA"/>
    <w:rsid w:val="00EF39F8"/>
    <w:rsid w:val="00F01C0D"/>
    <w:rsid w:val="00F12CD4"/>
    <w:rsid w:val="00F12F91"/>
    <w:rsid w:val="00F55D7A"/>
    <w:rsid w:val="00F55E2A"/>
    <w:rsid w:val="00F56927"/>
    <w:rsid w:val="00F6514D"/>
    <w:rsid w:val="00F879FD"/>
    <w:rsid w:val="00F938C6"/>
    <w:rsid w:val="00F94272"/>
    <w:rsid w:val="00FA0564"/>
    <w:rsid w:val="00FA30CB"/>
    <w:rsid w:val="00FC2046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23BF6"/>
  <w15:docId w15:val="{877A8938-6A1F-4AA5-AEAB-DA12E3F4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C97DD0"/>
    <w:pPr>
      <w:ind w:left="720"/>
      <w:contextualSpacing/>
    </w:pPr>
  </w:style>
  <w:style w:type="paragraph" w:customStyle="1" w:styleId="xmsonormal">
    <w:name w:val="x_msonormal"/>
    <w:basedOn w:val="Normal"/>
    <w:rsid w:val="00277122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40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D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0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D4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F2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2FD2E-55AD-4251-92B2-E8A467714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1EA61-E5EB-4B15-86D5-E4625E5072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C086C3-5319-4552-908B-61F57AD30833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4.xml><?xml version="1.0" encoding="utf-8"?>
<ds:datastoreItem xmlns:ds="http://schemas.openxmlformats.org/officeDocument/2006/customXml" ds:itemID="{5838B567-475D-4F7E-B4AF-8AE1D53C4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RichardW</dc:creator>
  <cp:lastModifiedBy>Chris Evans</cp:lastModifiedBy>
  <cp:revision>5</cp:revision>
  <cp:lastPrinted>2023-12-05T12:27:00Z</cp:lastPrinted>
  <dcterms:created xsi:type="dcterms:W3CDTF">2024-11-07T13:04:00Z</dcterms:created>
  <dcterms:modified xsi:type="dcterms:W3CDTF">2024-11-08T13:51:00Z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