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88"/>
        <w:gridCol w:w="4798"/>
      </w:tblGrid>
      <w:tr>
        <w:tblPrEx>
          <w:shd w:val="clear" w:color="auto" w:fill="d0ddef"/>
        </w:tblPrEx>
        <w:trPr>
          <w:trHeight w:val="85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xml:space="preserve">Report No. </w:t>
            </w:r>
          </w:p>
          <w:p>
            <w:pPr>
              <w:pStyle w:val="Body A"/>
              <w:bidi w:val="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xml:space="preserve">Appendix:  </w:t>
            </w:r>
          </w:p>
          <w:p>
            <w:pPr>
              <w:pStyle w:val="Body A"/>
              <w:bidi w:val="0"/>
              <w:ind w:left="0" w:right="0" w:firstLine="0"/>
              <w:jc w:val="left"/>
              <w:rPr>
                <w:rtl w:val="0"/>
              </w:rPr>
            </w:pPr>
            <w:r>
              <w:rPr>
                <w:rFonts w:ascii="Arial" w:hAnsi="Arial"/>
                <w:b w:val="1"/>
                <w:bCs w:val="1"/>
                <w:sz w:val="24"/>
                <w:szCs w:val="24"/>
                <w:shd w:val="nil" w:color="auto" w:fill="auto"/>
                <w:rtl w:val="0"/>
                <w:lang w:val="en-US"/>
              </w:rPr>
              <w:t xml:space="preserve">Agenda Item: </w:t>
            </w:r>
          </w:p>
        </w:tc>
        <w:tc>
          <w:tcPr>
            <w:tcW w:type="dxa" w:w="4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Council: Full Council</w:t>
            </w:r>
          </w:p>
          <w:p>
            <w:pPr>
              <w:pStyle w:val="Body A"/>
              <w:rPr>
                <w:rFonts w:ascii="Arial" w:cs="Arial" w:hAnsi="Arial" w:eastAsia="Arial"/>
                <w:b w:val="1"/>
                <w:bCs w:val="1"/>
                <w:sz w:val="24"/>
                <w:szCs w:val="24"/>
                <w:shd w:val="nil" w:color="auto" w:fill="auto"/>
                <w:lang w:val="en-US"/>
              </w:rPr>
            </w:pPr>
          </w:p>
          <w:p>
            <w:pPr>
              <w:pStyle w:val="Body A"/>
              <w:bidi w:val="0"/>
              <w:ind w:left="0" w:right="0" w:firstLine="0"/>
              <w:jc w:val="left"/>
              <w:rPr>
                <w:rtl w:val="0"/>
              </w:rPr>
            </w:pPr>
            <w:r>
              <w:rPr>
                <w:rFonts w:ascii="Arial" w:hAnsi="Arial"/>
                <w:b w:val="1"/>
                <w:bCs w:val="1"/>
                <w:sz w:val="24"/>
                <w:szCs w:val="24"/>
                <w:shd w:val="nil" w:color="auto" w:fill="auto"/>
                <w:rtl w:val="0"/>
                <w:lang w:val="en-US"/>
              </w:rPr>
              <w:t>Date of Meeting: 13 July 2022</w:t>
            </w:r>
          </w:p>
        </w:tc>
      </w:tr>
      <w:tr>
        <w:tblPrEx>
          <w:shd w:val="clear" w:color="auto" w:fill="d0ddef"/>
        </w:tblPrEx>
        <w:trPr>
          <w:trHeight w:val="428" w:hRule="atLeast"/>
        </w:trPr>
        <w:tc>
          <w:tcPr>
            <w:tcW w:type="dxa" w:w="9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36"/>
                <w:szCs w:val="36"/>
                <w:shd w:val="nil" w:color="auto" w:fill="auto"/>
                <w:rtl w:val="0"/>
                <w:lang w:val="en-US"/>
              </w:rPr>
              <w:t>OAKHAM TOWN COUNCIL</w:t>
            </w:r>
          </w:p>
        </w:tc>
      </w:tr>
      <w:tr>
        <w:tblPrEx>
          <w:shd w:val="clear" w:color="auto" w:fill="d0ddef"/>
        </w:tblPrEx>
        <w:trPr>
          <w:trHeight w:val="57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4"/>
                <w:szCs w:val="24"/>
                <w:shd w:val="nil" w:color="auto" w:fill="auto"/>
                <w:rtl w:val="0"/>
                <w:lang w:val="en-US"/>
              </w:rPr>
              <w:t>Report Author: Cllr Adam Lowe</w:t>
            </w:r>
          </w:p>
        </w:tc>
        <w:tc>
          <w:tcPr>
            <w:tcW w:type="dxa" w:w="4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4"/>
                <w:szCs w:val="24"/>
                <w:shd w:val="nil" w:color="auto" w:fill="auto"/>
                <w:rtl w:val="0"/>
                <w:lang w:val="en-US"/>
              </w:rPr>
              <w:t xml:space="preserve">Title: </w:t>
            </w:r>
            <w:r>
              <w:rPr>
                <w:rFonts w:ascii="Arial" w:hAnsi="Arial"/>
                <w:b w:val="1"/>
                <w:bCs w:val="1"/>
                <w:sz w:val="24"/>
                <w:szCs w:val="24"/>
                <w:shd w:val="nil" w:color="auto" w:fill="auto"/>
                <w:rtl w:val="0"/>
                <w:lang w:val="en-US"/>
              </w:rPr>
              <w:t>Cutts Close Path</w:t>
            </w:r>
          </w:p>
        </w:tc>
      </w:tr>
      <w:tr>
        <w:tblPrEx>
          <w:shd w:val="clear" w:color="auto" w:fill="d0ddef"/>
        </w:tblPrEx>
        <w:trPr>
          <w:trHeight w:val="572" w:hRule="atLeast"/>
        </w:trPr>
        <w:tc>
          <w:tcPr>
            <w:tcW w:type="dxa" w:w="9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4"/>
                <w:szCs w:val="24"/>
                <w:shd w:val="nil" w:color="auto" w:fill="auto"/>
                <w:rtl w:val="0"/>
                <w:lang w:val="en-US"/>
              </w:rPr>
              <w:t xml:space="preserve">Title: </w:t>
            </w:r>
            <w:r>
              <w:rPr>
                <w:rFonts w:ascii="Arial" w:hAnsi="Arial"/>
                <w:b w:val="1"/>
                <w:bCs w:val="1"/>
                <w:sz w:val="24"/>
                <w:szCs w:val="24"/>
                <w:shd w:val="nil" w:color="auto" w:fill="auto"/>
                <w:rtl w:val="0"/>
                <w:lang w:val="en-US"/>
              </w:rPr>
              <w:t>Cutts Close Path - removal</w:t>
            </w:r>
          </w:p>
        </w:tc>
      </w:tr>
      <w:tr>
        <w:tblPrEx>
          <w:shd w:val="clear" w:color="auto" w:fill="d0ddef"/>
        </w:tblPrEx>
        <w:trPr>
          <w:trHeight w:val="1173" w:hRule="atLeast"/>
        </w:trPr>
        <w:tc>
          <w:tcPr>
            <w:tcW w:type="dxa" w:w="9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xml:space="preserve">Applicable Strategy: </w:t>
            </w:r>
          </w:p>
          <w:p>
            <w:pPr>
              <w:pStyle w:val="Body A"/>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Ensure that Oakham remains a viable and pleasant environment in which to live, work and play.</w:t>
            </w:r>
          </w:p>
          <w:p>
            <w:pPr>
              <w:pStyle w:val="Body A"/>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Improve and increase facilities within the town.</w:t>
            </w:r>
          </w:p>
          <w:p>
            <w:pPr>
              <w:pStyle w:val="Body A"/>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Maintain and improve OTC land and buildings for the benefit of the community.</w:t>
            </w:r>
          </w:p>
          <w:p>
            <w:pPr>
              <w:pStyle w:val="Body A"/>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Promote the town as an attractive place to visit and stay.</w:t>
            </w:r>
          </w:p>
        </w:tc>
      </w:tr>
    </w:tbl>
    <w:p>
      <w:pPr>
        <w:pStyle w:val="Body"/>
        <w:widowControl w:val="0"/>
        <w:ind w:left="108" w:hanging="108"/>
      </w:pPr>
    </w:p>
    <w:p>
      <w:pPr>
        <w:pStyle w:val="Body A"/>
        <w:widowControl w:val="0"/>
      </w:pPr>
    </w:p>
    <w:p>
      <w:pPr>
        <w:pStyle w:val="Body A"/>
        <w:rPr>
          <w:rFonts w:ascii="Arial" w:cs="Arial" w:hAnsi="Arial" w:eastAsia="Arial"/>
          <w:b w:val="1"/>
          <w:bCs w:val="1"/>
        </w:rPr>
      </w:pPr>
    </w:p>
    <w:p>
      <w:pPr>
        <w:pStyle w:val="Body A"/>
        <w:rPr>
          <w:rFonts w:ascii="Arial" w:cs="Arial" w:hAnsi="Arial" w:eastAsia="Arial"/>
        </w:rPr>
      </w:pPr>
      <w:r>
        <w:rPr>
          <w:rFonts w:ascii="Arial" w:hAnsi="Arial"/>
          <w:rtl w:val="0"/>
          <w:lang w:val="en-US"/>
        </w:rPr>
        <w:t>Background.</w:t>
      </w:r>
    </w:p>
    <w:p>
      <w:pPr>
        <w:pStyle w:val="Body A"/>
        <w:rPr>
          <w:rFonts w:ascii="Arial" w:cs="Arial" w:hAnsi="Arial" w:eastAsia="Arial"/>
        </w:rPr>
      </w:pPr>
    </w:p>
    <w:p>
      <w:pPr>
        <w:pStyle w:val="Body A"/>
        <w:rPr>
          <w:rFonts w:ascii="Arial" w:cs="Arial" w:hAnsi="Arial" w:eastAsia="Arial"/>
          <w:lang w:val="en-US"/>
        </w:rPr>
      </w:pPr>
      <w:r>
        <w:rPr>
          <w:rFonts w:ascii="Arial" w:hAnsi="Arial"/>
          <w:rtl w:val="0"/>
          <w:lang w:val="en-US"/>
        </w:rPr>
        <w:t>The tarmac path that runs off the Church Road entrance branches off on to the raised mound of the main. Park. This tarmac path is narrow, uneven and in a poor state of repair.</w:t>
      </w:r>
    </w:p>
    <w:p>
      <w:pPr>
        <w:pStyle w:val="Body A"/>
        <w:rPr>
          <w:rFonts w:ascii="Arial" w:cs="Arial" w:hAnsi="Arial" w:eastAsia="Arial"/>
          <w:lang w:val="en-US"/>
        </w:rPr>
      </w:pPr>
    </w:p>
    <w:p>
      <w:pPr>
        <w:pStyle w:val="Body A"/>
        <w:rPr>
          <w:rFonts w:ascii="Arial" w:cs="Arial" w:hAnsi="Arial" w:eastAsia="Arial"/>
          <w:lang w:val="en-US"/>
        </w:rPr>
      </w:pPr>
      <w:r>
        <w:rPr>
          <w:rFonts w:ascii="Arial" w:hAnsi="Arial"/>
          <w:rtl w:val="0"/>
          <w:lang w:val="en-US"/>
        </w:rPr>
        <w:t>Due to the condition the Council installed two bollards advising the surface was uneven and unsuitable for scooters and buggies, it also not ideal for person with mobility issues.</w:t>
      </w:r>
    </w:p>
    <w:p>
      <w:pPr>
        <w:pStyle w:val="Body A"/>
        <w:rPr>
          <w:rFonts w:ascii="Arial" w:cs="Arial" w:hAnsi="Arial" w:eastAsia="Arial"/>
          <w:lang w:val="en-US"/>
        </w:rPr>
      </w:pPr>
    </w:p>
    <w:p>
      <w:pPr>
        <w:pStyle w:val="Body A"/>
        <w:rPr>
          <w:rFonts w:ascii="Arial" w:cs="Arial" w:hAnsi="Arial" w:eastAsia="Arial"/>
          <w:lang w:val="en-US"/>
        </w:rPr>
      </w:pPr>
      <w:r>
        <w:rPr>
          <w:rFonts w:ascii="Arial" w:hAnsi="Arial"/>
          <w:rtl w:val="0"/>
          <w:lang w:val="en-US"/>
        </w:rPr>
        <w:t>The path is out of place and unsightly and will continue to breakup due to riots and erosion.</w:t>
      </w:r>
    </w:p>
    <w:p>
      <w:pPr>
        <w:pStyle w:val="Body A"/>
        <w:rPr>
          <w:rFonts w:ascii="Arial" w:cs="Arial" w:hAnsi="Arial" w:eastAsia="Arial"/>
          <w:lang w:val="en-US"/>
        </w:rPr>
      </w:pPr>
    </w:p>
    <w:p>
      <w:pPr>
        <w:pStyle w:val="Body A"/>
        <w:rPr>
          <w:rFonts w:ascii="Arial" w:cs="Arial" w:hAnsi="Arial" w:eastAsia="Arial"/>
          <w:lang w:val="en-US"/>
        </w:rPr>
      </w:pPr>
      <w:r>
        <w:rPr>
          <w:rFonts w:ascii="Arial" w:hAnsi="Arial"/>
          <w:rtl w:val="0"/>
          <w:lang w:val="en-US"/>
        </w:rPr>
        <w:t xml:space="preserve">Rather than wait for an accident, the Council could take a more proactive approach. </w:t>
      </w:r>
    </w:p>
    <w:p>
      <w:pPr>
        <w:pStyle w:val="Body A"/>
        <w:rPr>
          <w:rFonts w:ascii="Arial" w:cs="Arial" w:hAnsi="Arial" w:eastAsia="Arial"/>
          <w:lang w:val="en-US"/>
        </w:rPr>
      </w:pPr>
    </w:p>
    <w:p>
      <w:pPr>
        <w:pStyle w:val="Body A"/>
        <w:bidi w:val="0"/>
        <w:ind w:left="0" w:right="0" w:firstLine="0"/>
        <w:jc w:val="left"/>
        <w:rPr>
          <w:rFonts w:ascii="Arial" w:cs="Arial" w:hAnsi="Arial" w:eastAsia="Arial"/>
          <w:rtl w:val="0"/>
          <w:lang w:val="en-US"/>
        </w:rPr>
      </w:pPr>
      <w:r>
        <w:rPr>
          <w:rFonts w:ascii="Arial" w:hAnsi="Arial"/>
          <w:rtl w:val="0"/>
          <w:lang w:val="en-US"/>
        </w:rPr>
        <w:t>There are images attached to demonstrate the issues.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numPr>
          <w:ilvl w:val="1"/>
          <w:numId w:val="3"/>
        </w:numPr>
        <w:bidi w:val="0"/>
        <w:ind w:right="0"/>
        <w:jc w:val="left"/>
        <w:rPr>
          <w:rFonts w:ascii="Arial" w:hAnsi="Arial"/>
          <w:rtl w:val="0"/>
          <w:lang w:val="en-US"/>
        </w:rPr>
      </w:pPr>
      <w:r>
        <w:rPr>
          <w:rFonts w:ascii="Arial" w:hAnsi="Arial"/>
          <w:rtl w:val="0"/>
          <w:lang w:val="en-US"/>
        </w:rPr>
        <w:t xml:space="preserve"> </w:t>
      </w:r>
      <w:r>
        <w:rPr>
          <w:rFonts w:ascii="Arial" w:hAnsi="Arial"/>
          <w:rtl w:val="0"/>
          <w:lang w:val="en-US"/>
        </w:rPr>
        <w:t>Council request quotes for the removal of the path from the entrance branch off along the top of the bank and where it come off the bank and joins onto the long stretch which is lined with benches overlooking the park.The works to include removal of tarmac and compacted stones, infill with topsoil and turf laid to bland into the bank.</w:t>
      </w:r>
    </w:p>
    <w:p>
      <w:pPr>
        <w:pStyle w:val="Body A"/>
        <w:rPr>
          <w:rFonts w:ascii="Arial" w:cs="Arial" w:hAnsi="Arial" w:eastAsia="Arial"/>
        </w:rPr>
      </w:pPr>
    </w:p>
    <w:p>
      <w:pPr>
        <w:pStyle w:val="Body A"/>
        <w:rPr>
          <w:rFonts w:ascii="Arial" w:cs="Arial" w:hAnsi="Arial" w:eastAsia="Arial"/>
          <w:b w:val="1"/>
          <w:bCs w:val="1"/>
        </w:rPr>
      </w:pPr>
    </w:p>
    <w:p>
      <w:pPr>
        <w:pStyle w:val="Body A"/>
        <w:ind w:left="360" w:firstLine="0"/>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r>
        <w:rPr>
          <w:rFonts w:ascii="Arial" w:hAnsi="Arial"/>
          <w:b w:val="1"/>
          <w:bCs w:val="1"/>
          <w:rtl w:val="0"/>
        </w:rPr>
        <w:t xml:space="preserve"> </w:t>
      </w: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List Paragraph"/>
        <w:ind w:left="720" w:firstLine="0"/>
        <w:rPr>
          <w:rFonts w:ascii="Arial" w:cs="Arial" w:hAnsi="Arial" w:eastAsia="Arial"/>
          <w:b w:val="1"/>
          <w:bCs w:val="1"/>
        </w:rPr>
      </w:pPr>
      <w:r>
        <w:rPr>
          <w:rFonts w:ascii="Arial" w:hAnsi="Arial"/>
          <w:b w:val="1"/>
          <w:bCs w:val="1"/>
          <w:rtl w:val="0"/>
          <w:lang w:val="en-US"/>
        </w:rPr>
        <w:t xml:space="preserve"> </w:t>
      </w:r>
    </w:p>
    <w:p>
      <w:pPr>
        <w:pStyle w:val="Body A"/>
        <w:rPr>
          <w:rFonts w:ascii="Arial" w:cs="Arial" w:hAnsi="Arial" w:eastAsia="Arial"/>
          <w:b w:val="1"/>
          <w:bCs w:val="1"/>
        </w:rPr>
      </w:pPr>
      <w:r>
        <w:rPr>
          <w:rFonts w:ascii="Arial" w:hAnsi="Arial"/>
          <w:b w:val="1"/>
          <w:bCs w:val="1"/>
          <w:rtl w:val="0"/>
        </w:rPr>
        <w:t xml:space="preserve"> </w:t>
      </w: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pPr>
      <w:r>
        <w:rPr>
          <w:rFonts w:ascii="Arial" w:hAnsi="Arial"/>
          <w:rtl w:val="0"/>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Lettered"/>
  </w:abstractNum>
  <w:abstractNum w:abstractNumId="2">
    <w:multiLevelType w:val="hybridMultilevel"/>
    <w:styleLink w:val="Lettered"/>
    <w:lvl w:ilvl="0">
      <w:start w:val="1"/>
      <w:numFmt w:val="upperLetter"/>
      <w:suff w:val="tab"/>
      <w:lvlText w:val="%1."/>
      <w:lvlJc w:val="left"/>
      <w:pPr>
        <w:ind w:left="265" w:hanging="2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