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F412" w14:textId="77777777" w:rsidR="009C6F71" w:rsidRDefault="009C6F71">
      <w:pPr>
        <w:spacing w:after="38" w:line="259" w:lineRule="auto"/>
        <w:ind w:left="0" w:firstLine="0"/>
        <w:jc w:val="left"/>
        <w:rPr>
          <w:rFonts w:ascii="Calibri" w:eastAsia="Calibri" w:hAnsi="Calibri" w:cs="Calibri"/>
          <w:sz w:val="22"/>
        </w:rPr>
      </w:pPr>
    </w:p>
    <w:p w14:paraId="15689B3C" w14:textId="77777777" w:rsidR="009C6F71" w:rsidRDefault="009C6F71">
      <w:pPr>
        <w:spacing w:after="38" w:line="259" w:lineRule="auto"/>
        <w:ind w:left="0" w:firstLine="0"/>
        <w:jc w:val="left"/>
        <w:rPr>
          <w:rFonts w:ascii="Calibri" w:eastAsia="Calibri" w:hAnsi="Calibri" w:cs="Calibri"/>
          <w:sz w:val="22"/>
        </w:rPr>
      </w:pPr>
    </w:p>
    <w:p w14:paraId="69180F8E" w14:textId="77777777" w:rsidR="009C6F71" w:rsidRDefault="009C6F71" w:rsidP="009C6F71">
      <w:pPr>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anchor distT="0" distB="0" distL="0" distR="0" simplePos="0" relativeHeight="251659264" behindDoc="0" locked="0" layoutInCell="1" allowOverlap="1" wp14:anchorId="70DDC843" wp14:editId="0758A8A8">
            <wp:simplePos x="0" y="0"/>
            <wp:positionH relativeFrom="page">
              <wp:posOffset>2819400</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9B4B8" w14:textId="77777777" w:rsidR="009C6F71" w:rsidRDefault="009C6F71" w:rsidP="009C6F71">
      <w:pPr>
        <w:spacing w:after="0" w:line="240" w:lineRule="auto"/>
        <w:ind w:left="-567" w:right="-563"/>
        <w:jc w:val="center"/>
        <w:rPr>
          <w:rFonts w:eastAsia="Times New Roman" w:cs="Times New Roman"/>
          <w:b/>
          <w:sz w:val="72"/>
          <w:szCs w:val="72"/>
        </w:rPr>
      </w:pPr>
    </w:p>
    <w:p w14:paraId="0436D389" w14:textId="77777777" w:rsidR="009C6F71" w:rsidRDefault="009C6F71" w:rsidP="009C6F71">
      <w:pPr>
        <w:spacing w:after="0" w:line="240" w:lineRule="auto"/>
        <w:ind w:left="-567" w:right="-563"/>
        <w:jc w:val="center"/>
        <w:rPr>
          <w:rFonts w:eastAsia="Times New Roman" w:cs="Times New Roman"/>
          <w:b/>
          <w:sz w:val="72"/>
          <w:szCs w:val="72"/>
        </w:rPr>
      </w:pPr>
    </w:p>
    <w:p w14:paraId="465DD655" w14:textId="77777777" w:rsidR="009C6F71" w:rsidRDefault="009C6F71" w:rsidP="009C6F71">
      <w:pPr>
        <w:spacing w:after="0" w:line="240" w:lineRule="auto"/>
        <w:ind w:left="-567" w:right="-563"/>
        <w:jc w:val="center"/>
        <w:rPr>
          <w:rFonts w:eastAsia="Times New Roman" w:cs="Times New Roman"/>
          <w:b/>
          <w:sz w:val="72"/>
          <w:szCs w:val="72"/>
        </w:rPr>
      </w:pPr>
    </w:p>
    <w:p w14:paraId="18F45120" w14:textId="77777777" w:rsidR="009C6F71" w:rsidRDefault="009C6F71" w:rsidP="009C6F71">
      <w:pPr>
        <w:spacing w:after="0" w:line="240" w:lineRule="auto"/>
        <w:ind w:left="-567" w:right="-563"/>
        <w:jc w:val="center"/>
        <w:rPr>
          <w:rFonts w:eastAsia="Times New Roman" w:cs="Times New Roman"/>
          <w:b/>
          <w:sz w:val="72"/>
          <w:szCs w:val="72"/>
        </w:rPr>
      </w:pPr>
    </w:p>
    <w:p w14:paraId="6FD8EEB8" w14:textId="77777777" w:rsidR="009C6F71" w:rsidRDefault="009C6F71" w:rsidP="009C6F71">
      <w:pPr>
        <w:spacing w:after="0" w:line="240" w:lineRule="auto"/>
        <w:ind w:left="-567" w:right="-563"/>
        <w:jc w:val="center"/>
        <w:rPr>
          <w:rFonts w:eastAsia="Times New Roman" w:cs="Times New Roman"/>
          <w:b/>
          <w:sz w:val="72"/>
          <w:szCs w:val="72"/>
        </w:rPr>
      </w:pPr>
    </w:p>
    <w:p w14:paraId="704B0E97" w14:textId="77777777" w:rsidR="009C6F71" w:rsidRPr="00B437EF" w:rsidRDefault="009C6F71" w:rsidP="009C6F71">
      <w:pPr>
        <w:spacing w:after="0" w:line="240" w:lineRule="auto"/>
        <w:ind w:left="-567" w:right="-563"/>
        <w:jc w:val="center"/>
        <w:rPr>
          <w:rFonts w:eastAsia="Times New Roman"/>
          <w:b/>
          <w:sz w:val="72"/>
          <w:szCs w:val="72"/>
        </w:rPr>
      </w:pPr>
      <w:r>
        <w:rPr>
          <w:rFonts w:eastAsia="Times New Roman" w:cs="Times New Roman"/>
          <w:b/>
          <w:sz w:val="72"/>
          <w:szCs w:val="72"/>
        </w:rPr>
        <w:t xml:space="preserve">    </w:t>
      </w:r>
      <w:r w:rsidRPr="00B437EF">
        <w:rPr>
          <w:rFonts w:eastAsia="Times New Roman"/>
          <w:b/>
          <w:sz w:val="72"/>
          <w:szCs w:val="72"/>
        </w:rPr>
        <w:t>OAKHAM TOWN COUNCIL</w:t>
      </w:r>
    </w:p>
    <w:p w14:paraId="0A7B998A" w14:textId="77777777" w:rsidR="009C6F71" w:rsidRPr="00B437EF" w:rsidRDefault="009C6F71" w:rsidP="009C6F71">
      <w:pPr>
        <w:spacing w:after="0" w:line="240" w:lineRule="auto"/>
        <w:jc w:val="center"/>
        <w:rPr>
          <w:rFonts w:eastAsia="Times New Roman"/>
          <w:b/>
          <w:sz w:val="48"/>
          <w:szCs w:val="48"/>
        </w:rPr>
      </w:pPr>
    </w:p>
    <w:p w14:paraId="42BDFF27" w14:textId="77777777" w:rsidR="009C6F71" w:rsidRPr="00B437EF" w:rsidRDefault="009C6F71" w:rsidP="009C6F71">
      <w:pPr>
        <w:spacing w:after="0" w:line="240" w:lineRule="auto"/>
        <w:jc w:val="center"/>
        <w:rPr>
          <w:rFonts w:eastAsia="Times New Roman"/>
          <w:b/>
          <w:sz w:val="48"/>
          <w:szCs w:val="48"/>
        </w:rPr>
      </w:pPr>
    </w:p>
    <w:p w14:paraId="21CB80E5" w14:textId="72306E5B" w:rsidR="009C6F71" w:rsidRPr="00B437EF" w:rsidRDefault="009C6F71" w:rsidP="009C6F71">
      <w:pPr>
        <w:spacing w:after="0" w:line="240" w:lineRule="auto"/>
        <w:jc w:val="center"/>
        <w:rPr>
          <w:rFonts w:eastAsia="Times New Roman"/>
          <w:b/>
          <w:sz w:val="48"/>
          <w:szCs w:val="48"/>
        </w:rPr>
      </w:pPr>
      <w:r w:rsidRPr="00B437EF">
        <w:rPr>
          <w:rFonts w:eastAsia="Times New Roman"/>
          <w:b/>
          <w:sz w:val="72"/>
          <w:szCs w:val="72"/>
        </w:rPr>
        <w:t>PROTOCOL ON RECORDING</w:t>
      </w:r>
    </w:p>
    <w:p w14:paraId="171CA3C4" w14:textId="77777777" w:rsidR="009C6F71" w:rsidRPr="00B437EF" w:rsidRDefault="009C6F71" w:rsidP="009C6F71">
      <w:pPr>
        <w:spacing w:after="0" w:line="240" w:lineRule="auto"/>
        <w:jc w:val="center"/>
        <w:rPr>
          <w:rFonts w:eastAsia="Times New Roman"/>
          <w:b/>
          <w:sz w:val="48"/>
          <w:szCs w:val="48"/>
        </w:rPr>
      </w:pPr>
    </w:p>
    <w:p w14:paraId="40C3501F" w14:textId="77777777" w:rsidR="009C6F71" w:rsidRPr="00B437EF" w:rsidRDefault="009C6F71" w:rsidP="009C6F71">
      <w:pPr>
        <w:pStyle w:val="DefaultText"/>
        <w:rPr>
          <w:rFonts w:ascii="Arial" w:hAnsi="Arial" w:cs="Arial"/>
          <w:b/>
          <w:sz w:val="32"/>
        </w:rPr>
      </w:pPr>
    </w:p>
    <w:p w14:paraId="1FE59EC3" w14:textId="77777777" w:rsidR="009C6F71" w:rsidRPr="00B437EF" w:rsidRDefault="009C6F71" w:rsidP="009C6F71">
      <w:pPr>
        <w:pStyle w:val="DefaultText"/>
        <w:rPr>
          <w:rFonts w:ascii="Arial" w:hAnsi="Arial" w:cs="Arial"/>
          <w:b/>
          <w:sz w:val="3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210"/>
      </w:tblGrid>
      <w:tr w:rsidR="009C6F71" w:rsidRPr="00B437EF" w14:paraId="299A8D70" w14:textId="77777777" w:rsidTr="005E1BC5">
        <w:trPr>
          <w:trHeight w:val="135"/>
        </w:trPr>
        <w:tc>
          <w:tcPr>
            <w:tcW w:w="6345" w:type="dxa"/>
            <w:gridSpan w:val="2"/>
          </w:tcPr>
          <w:p w14:paraId="47086F17" w14:textId="77777777" w:rsidR="009C6F71" w:rsidRPr="00B437EF" w:rsidRDefault="009C6F71" w:rsidP="005E1BC5">
            <w:pPr>
              <w:pStyle w:val="DefaultText"/>
              <w:jc w:val="center"/>
              <w:rPr>
                <w:rFonts w:ascii="Arial" w:hAnsi="Arial" w:cs="Arial"/>
                <w:b/>
                <w:sz w:val="32"/>
              </w:rPr>
            </w:pPr>
            <w:r w:rsidRPr="00B437EF">
              <w:rPr>
                <w:rFonts w:ascii="Arial" w:hAnsi="Arial" w:cs="Arial"/>
                <w:b/>
                <w:sz w:val="32"/>
              </w:rPr>
              <w:t>Document Control</w:t>
            </w:r>
          </w:p>
        </w:tc>
      </w:tr>
      <w:tr w:rsidR="009C6F71" w:rsidRPr="00B437EF" w14:paraId="73212785" w14:textId="77777777" w:rsidTr="005E1BC5">
        <w:trPr>
          <w:trHeight w:val="135"/>
        </w:trPr>
        <w:tc>
          <w:tcPr>
            <w:tcW w:w="3135" w:type="dxa"/>
          </w:tcPr>
          <w:p w14:paraId="2930D17D" w14:textId="77777777" w:rsidR="009C6F71" w:rsidRPr="00B437EF" w:rsidRDefault="009C6F71" w:rsidP="005E1BC5">
            <w:pPr>
              <w:pStyle w:val="DefaultText"/>
              <w:jc w:val="center"/>
              <w:rPr>
                <w:rFonts w:ascii="Arial" w:hAnsi="Arial" w:cs="Arial"/>
                <w:b/>
                <w:sz w:val="32"/>
              </w:rPr>
            </w:pPr>
            <w:r w:rsidRPr="00B437EF">
              <w:rPr>
                <w:rFonts w:ascii="Arial" w:hAnsi="Arial" w:cs="Arial"/>
                <w:b/>
                <w:sz w:val="32"/>
              </w:rPr>
              <w:t>Version Number</w:t>
            </w:r>
          </w:p>
        </w:tc>
        <w:tc>
          <w:tcPr>
            <w:tcW w:w="3210" w:type="dxa"/>
          </w:tcPr>
          <w:p w14:paraId="50E16D0B" w14:textId="77777777" w:rsidR="009C6F71" w:rsidRPr="00B437EF" w:rsidRDefault="009C6F71" w:rsidP="005E1BC5">
            <w:pPr>
              <w:pStyle w:val="DefaultText"/>
              <w:jc w:val="center"/>
              <w:rPr>
                <w:rFonts w:ascii="Arial" w:hAnsi="Arial" w:cs="Arial"/>
                <w:b/>
                <w:sz w:val="32"/>
              </w:rPr>
            </w:pPr>
            <w:r w:rsidRPr="00B437EF">
              <w:rPr>
                <w:rFonts w:ascii="Arial" w:hAnsi="Arial" w:cs="Arial"/>
                <w:b/>
                <w:sz w:val="32"/>
              </w:rPr>
              <w:t>1</w:t>
            </w:r>
          </w:p>
        </w:tc>
      </w:tr>
      <w:tr w:rsidR="009C6F71" w:rsidRPr="00B437EF" w14:paraId="780F0F43" w14:textId="77777777" w:rsidTr="005E1BC5">
        <w:trPr>
          <w:trHeight w:val="135"/>
        </w:trPr>
        <w:tc>
          <w:tcPr>
            <w:tcW w:w="3135" w:type="dxa"/>
          </w:tcPr>
          <w:p w14:paraId="59F60211" w14:textId="77777777" w:rsidR="009C6F71" w:rsidRPr="00B437EF" w:rsidRDefault="009C6F71" w:rsidP="005E1BC5">
            <w:pPr>
              <w:pStyle w:val="DefaultText"/>
              <w:jc w:val="center"/>
              <w:rPr>
                <w:rFonts w:ascii="Arial" w:hAnsi="Arial" w:cs="Arial"/>
                <w:b/>
                <w:sz w:val="32"/>
              </w:rPr>
            </w:pPr>
            <w:r w:rsidRPr="00B437EF">
              <w:rPr>
                <w:rFonts w:ascii="Arial" w:hAnsi="Arial" w:cs="Arial"/>
                <w:b/>
                <w:sz w:val="32"/>
              </w:rPr>
              <w:t>Adopted on</w:t>
            </w:r>
          </w:p>
        </w:tc>
        <w:tc>
          <w:tcPr>
            <w:tcW w:w="3210" w:type="dxa"/>
          </w:tcPr>
          <w:p w14:paraId="4DBA1D9E" w14:textId="77777777" w:rsidR="009C6F71" w:rsidRPr="00B437EF" w:rsidRDefault="009C6F71" w:rsidP="005E1BC5">
            <w:pPr>
              <w:pStyle w:val="DefaultText"/>
              <w:jc w:val="center"/>
              <w:rPr>
                <w:rFonts w:ascii="Arial" w:hAnsi="Arial" w:cs="Arial"/>
                <w:b/>
                <w:sz w:val="32"/>
              </w:rPr>
            </w:pPr>
            <w:r w:rsidRPr="00B437EF">
              <w:rPr>
                <w:rFonts w:ascii="Arial" w:hAnsi="Arial" w:cs="Arial"/>
                <w:b/>
                <w:sz w:val="32"/>
              </w:rPr>
              <w:t>20-03-19</w:t>
            </w:r>
          </w:p>
        </w:tc>
      </w:tr>
      <w:tr w:rsidR="009C6F71" w:rsidRPr="00B437EF" w14:paraId="0692021B" w14:textId="77777777" w:rsidTr="005E1BC5">
        <w:trPr>
          <w:trHeight w:val="360"/>
        </w:trPr>
        <w:tc>
          <w:tcPr>
            <w:tcW w:w="3135" w:type="dxa"/>
          </w:tcPr>
          <w:p w14:paraId="74C96783" w14:textId="77777777" w:rsidR="009C6F71" w:rsidRPr="00B437EF" w:rsidRDefault="009C6F71" w:rsidP="005E1BC5">
            <w:pPr>
              <w:pStyle w:val="DefaultText"/>
              <w:jc w:val="center"/>
              <w:rPr>
                <w:rFonts w:ascii="Arial" w:hAnsi="Arial" w:cs="Arial"/>
                <w:b/>
                <w:sz w:val="32"/>
              </w:rPr>
            </w:pPr>
            <w:r w:rsidRPr="00B437EF">
              <w:rPr>
                <w:rFonts w:ascii="Arial" w:hAnsi="Arial" w:cs="Arial"/>
                <w:b/>
                <w:sz w:val="32"/>
              </w:rPr>
              <w:t>Last Reviewed</w:t>
            </w:r>
          </w:p>
        </w:tc>
        <w:tc>
          <w:tcPr>
            <w:tcW w:w="3210" w:type="dxa"/>
          </w:tcPr>
          <w:p w14:paraId="6D94F543" w14:textId="77777777" w:rsidR="009C6F71" w:rsidRPr="00B437EF" w:rsidRDefault="009C6F71" w:rsidP="005E1BC5">
            <w:pPr>
              <w:pStyle w:val="DefaultText"/>
              <w:jc w:val="center"/>
              <w:rPr>
                <w:rFonts w:ascii="Arial" w:hAnsi="Arial" w:cs="Arial"/>
                <w:b/>
                <w:sz w:val="32"/>
              </w:rPr>
            </w:pPr>
            <w:r w:rsidRPr="00B437EF">
              <w:rPr>
                <w:rFonts w:ascii="Arial" w:hAnsi="Arial" w:cs="Arial"/>
                <w:b/>
                <w:sz w:val="32"/>
              </w:rPr>
              <w:t>12-03-19</w:t>
            </w:r>
          </w:p>
        </w:tc>
      </w:tr>
      <w:tr w:rsidR="009C6F71" w:rsidRPr="00B437EF" w14:paraId="6653FDA8" w14:textId="77777777" w:rsidTr="005E1BC5">
        <w:trPr>
          <w:trHeight w:val="360"/>
        </w:trPr>
        <w:tc>
          <w:tcPr>
            <w:tcW w:w="3135" w:type="dxa"/>
          </w:tcPr>
          <w:p w14:paraId="2A67758A" w14:textId="77777777" w:rsidR="009C6F71" w:rsidRPr="00B437EF" w:rsidRDefault="009C6F71" w:rsidP="005E1BC5">
            <w:pPr>
              <w:pStyle w:val="DefaultText"/>
              <w:jc w:val="center"/>
              <w:rPr>
                <w:rFonts w:ascii="Arial" w:hAnsi="Arial" w:cs="Arial"/>
                <w:b/>
                <w:sz w:val="32"/>
              </w:rPr>
            </w:pPr>
            <w:r w:rsidRPr="00B437EF">
              <w:rPr>
                <w:rFonts w:ascii="Arial" w:hAnsi="Arial" w:cs="Arial"/>
                <w:b/>
                <w:sz w:val="32"/>
              </w:rPr>
              <w:t>Review Date</w:t>
            </w:r>
          </w:p>
        </w:tc>
        <w:tc>
          <w:tcPr>
            <w:tcW w:w="3210" w:type="dxa"/>
          </w:tcPr>
          <w:p w14:paraId="5E14FDA8" w14:textId="0B7228B1" w:rsidR="009C6F71" w:rsidRPr="00B437EF" w:rsidRDefault="00B437EF" w:rsidP="005E1BC5">
            <w:pPr>
              <w:pStyle w:val="DefaultText"/>
              <w:jc w:val="center"/>
              <w:rPr>
                <w:rFonts w:ascii="Arial" w:hAnsi="Arial" w:cs="Arial"/>
                <w:b/>
                <w:sz w:val="32"/>
              </w:rPr>
            </w:pPr>
            <w:r>
              <w:rPr>
                <w:rFonts w:ascii="Arial" w:hAnsi="Arial" w:cs="Arial"/>
                <w:b/>
                <w:sz w:val="32"/>
              </w:rPr>
              <w:t>12</w:t>
            </w:r>
            <w:r w:rsidR="009C6F71" w:rsidRPr="00B437EF">
              <w:rPr>
                <w:rFonts w:ascii="Arial" w:hAnsi="Arial" w:cs="Arial"/>
                <w:b/>
                <w:sz w:val="32"/>
              </w:rPr>
              <w:t>-03-20</w:t>
            </w:r>
          </w:p>
        </w:tc>
      </w:tr>
    </w:tbl>
    <w:p w14:paraId="3F36F7E3" w14:textId="77777777" w:rsidR="009C6F71" w:rsidRPr="00B437EF" w:rsidRDefault="009C6F71" w:rsidP="009C6F71">
      <w:pPr>
        <w:pStyle w:val="DefaultText"/>
        <w:jc w:val="center"/>
        <w:rPr>
          <w:rFonts w:ascii="Arial" w:hAnsi="Arial" w:cs="Arial"/>
          <w:b/>
          <w:sz w:val="32"/>
        </w:rPr>
      </w:pPr>
    </w:p>
    <w:p w14:paraId="3AD0A1D9" w14:textId="77777777" w:rsidR="009C6F71" w:rsidRPr="00B437EF" w:rsidRDefault="009C6F71" w:rsidP="009C6F71">
      <w:pPr>
        <w:pStyle w:val="DefaultText"/>
        <w:jc w:val="center"/>
        <w:rPr>
          <w:rFonts w:ascii="Arial" w:hAnsi="Arial" w:cs="Arial"/>
          <w:b/>
          <w:sz w:val="32"/>
        </w:rPr>
      </w:pPr>
    </w:p>
    <w:p w14:paraId="3FCA3F10" w14:textId="6C9B1B06" w:rsidR="002E142A" w:rsidRPr="00B437EF" w:rsidRDefault="009C6F71">
      <w:pPr>
        <w:spacing w:after="38" w:line="259" w:lineRule="auto"/>
        <w:ind w:left="0" w:firstLine="0"/>
        <w:jc w:val="left"/>
      </w:pPr>
      <w:r w:rsidRPr="00B437EF">
        <w:rPr>
          <w:rFonts w:eastAsia="Calibri"/>
          <w:sz w:val="22"/>
        </w:rPr>
        <w:t xml:space="preserve"> </w:t>
      </w:r>
    </w:p>
    <w:p w14:paraId="4CE22772" w14:textId="77777777" w:rsidR="002E142A" w:rsidRPr="00B437EF" w:rsidRDefault="009C6F71">
      <w:pPr>
        <w:spacing w:after="0" w:line="259" w:lineRule="auto"/>
        <w:ind w:left="0" w:firstLine="0"/>
        <w:jc w:val="right"/>
      </w:pPr>
      <w:r w:rsidRPr="00B437EF">
        <w:rPr>
          <w:rFonts w:eastAsia="Calibri"/>
          <w:sz w:val="28"/>
        </w:rPr>
        <w:t xml:space="preserve"> </w:t>
      </w:r>
    </w:p>
    <w:p w14:paraId="1B102A11" w14:textId="77777777" w:rsidR="002E142A" w:rsidRPr="00B437EF" w:rsidRDefault="009C6F71">
      <w:pPr>
        <w:spacing w:after="0" w:line="259" w:lineRule="auto"/>
        <w:ind w:left="0" w:firstLine="0"/>
        <w:jc w:val="left"/>
      </w:pPr>
      <w:r w:rsidRPr="00B437EF">
        <w:rPr>
          <w:rFonts w:eastAsia="Calibri"/>
          <w:sz w:val="22"/>
        </w:rPr>
        <w:t xml:space="preserve"> </w:t>
      </w:r>
    </w:p>
    <w:p w14:paraId="562A85FF" w14:textId="665CBCA2" w:rsidR="002E142A" w:rsidRDefault="009C6F71">
      <w:pPr>
        <w:spacing w:after="134" w:line="259" w:lineRule="auto"/>
        <w:ind w:left="0" w:firstLine="0"/>
        <w:jc w:val="left"/>
        <w:rPr>
          <w:rFonts w:eastAsia="Calibri"/>
          <w:sz w:val="22"/>
        </w:rPr>
      </w:pPr>
      <w:r w:rsidRPr="00B437EF">
        <w:rPr>
          <w:rFonts w:eastAsia="Calibri"/>
          <w:sz w:val="22"/>
        </w:rPr>
        <w:t xml:space="preserve"> </w:t>
      </w:r>
    </w:p>
    <w:p w14:paraId="0EBD8DAA" w14:textId="77777777" w:rsidR="00EC756F" w:rsidRPr="00B437EF" w:rsidRDefault="00EC756F">
      <w:pPr>
        <w:spacing w:after="134" w:line="259" w:lineRule="auto"/>
        <w:ind w:left="0" w:firstLine="0"/>
        <w:jc w:val="left"/>
      </w:pPr>
      <w:bookmarkStart w:id="0" w:name="_GoBack"/>
      <w:bookmarkEnd w:id="0"/>
    </w:p>
    <w:p w14:paraId="2DE35F97" w14:textId="77777777" w:rsidR="009C6F71" w:rsidRDefault="009C6F71">
      <w:pPr>
        <w:spacing w:after="0" w:line="259" w:lineRule="auto"/>
        <w:ind w:left="0" w:firstLine="0"/>
        <w:jc w:val="left"/>
      </w:pPr>
    </w:p>
    <w:p w14:paraId="1D7C86A6" w14:textId="77777777" w:rsidR="002E142A" w:rsidRPr="00243EE4" w:rsidRDefault="009C6F71">
      <w:pPr>
        <w:pStyle w:val="Heading1"/>
        <w:ind w:left="-5"/>
        <w:rPr>
          <w:sz w:val="22"/>
        </w:rPr>
      </w:pPr>
      <w:r w:rsidRPr="00243EE4">
        <w:rPr>
          <w:sz w:val="22"/>
        </w:rPr>
        <w:t xml:space="preserve">Summary of document </w:t>
      </w:r>
    </w:p>
    <w:p w14:paraId="4D4646E0" w14:textId="77777777" w:rsidR="002E142A" w:rsidRPr="00243EE4" w:rsidRDefault="009C6F71">
      <w:pPr>
        <w:spacing w:after="274" w:line="276" w:lineRule="auto"/>
        <w:ind w:left="0" w:firstLine="0"/>
        <w:jc w:val="left"/>
        <w:rPr>
          <w:sz w:val="22"/>
        </w:rPr>
      </w:pPr>
      <w:r w:rsidRPr="00243EE4">
        <w:rPr>
          <w:sz w:val="22"/>
        </w:rPr>
        <w:t xml:space="preserve">The purpose of this protocol is to provide guidance to anyone wishing to take photographs or make audio/visual recording of any Council meeting which is held in public.  </w:t>
      </w:r>
    </w:p>
    <w:p w14:paraId="1C19DE89" w14:textId="77777777" w:rsidR="002E142A" w:rsidRPr="00243EE4" w:rsidRDefault="009C6F71">
      <w:pPr>
        <w:pStyle w:val="Heading1"/>
        <w:ind w:left="-5"/>
        <w:rPr>
          <w:sz w:val="22"/>
        </w:rPr>
      </w:pPr>
      <w:r w:rsidRPr="00243EE4">
        <w:rPr>
          <w:sz w:val="22"/>
        </w:rPr>
        <w:t xml:space="preserve">1.0 INTRODUCTION </w:t>
      </w:r>
    </w:p>
    <w:p w14:paraId="277AFB79" w14:textId="77777777" w:rsidR="002E142A" w:rsidRPr="00243EE4" w:rsidRDefault="009C6F71">
      <w:pPr>
        <w:spacing w:after="400"/>
        <w:ind w:right="56"/>
        <w:rPr>
          <w:sz w:val="22"/>
        </w:rPr>
      </w:pPr>
      <w:r w:rsidRPr="00243EE4">
        <w:rPr>
          <w:sz w:val="22"/>
        </w:rPr>
        <w:t>The Openness of Local Government Bodies Regulations 2014 came into force on 6</w:t>
      </w:r>
      <w:r w:rsidRPr="00243EE4">
        <w:rPr>
          <w:sz w:val="22"/>
          <w:vertAlign w:val="superscript"/>
        </w:rPr>
        <w:t>th</w:t>
      </w:r>
      <w:r w:rsidRPr="00243EE4">
        <w:rPr>
          <w:sz w:val="22"/>
        </w:rPr>
        <w:t xml:space="preserve"> August 2014. These regulations allow any member of the public or an elected member who wishes to film, audio-record, take photographs and use social media such as tweeting and blogging, to report the proceedings of any meeting that is open to the public. Oakham Town Council is committed to being open and transparent in the way it conducts its main decision-making meetings and has therefore developed a protocol to assist its citizens in this activity.   </w:t>
      </w:r>
    </w:p>
    <w:p w14:paraId="340E124C" w14:textId="77777777" w:rsidR="002E142A" w:rsidRPr="00243EE4" w:rsidRDefault="009C6F71">
      <w:pPr>
        <w:pStyle w:val="Heading1"/>
        <w:ind w:left="-5"/>
        <w:rPr>
          <w:sz w:val="22"/>
        </w:rPr>
      </w:pPr>
      <w:r w:rsidRPr="00243EE4">
        <w:rPr>
          <w:sz w:val="22"/>
        </w:rPr>
        <w:t xml:space="preserve">2.0 RECORDING OF PROCEEDINGS  </w:t>
      </w:r>
    </w:p>
    <w:p w14:paraId="1AE0B013" w14:textId="77777777" w:rsidR="002E142A" w:rsidRPr="00243EE4" w:rsidRDefault="009C6F71">
      <w:pPr>
        <w:numPr>
          <w:ilvl w:val="0"/>
          <w:numId w:val="1"/>
        </w:numPr>
        <w:ind w:right="56" w:hanging="360"/>
        <w:rPr>
          <w:sz w:val="22"/>
        </w:rPr>
      </w:pPr>
      <w:r w:rsidRPr="00243EE4">
        <w:rPr>
          <w:sz w:val="22"/>
        </w:rPr>
        <w:t xml:space="preserve">Access </w:t>
      </w:r>
    </w:p>
    <w:p w14:paraId="38CF80CD" w14:textId="77777777" w:rsidR="002E142A" w:rsidRPr="00243EE4" w:rsidRDefault="009C6F71">
      <w:pPr>
        <w:ind w:left="715" w:right="56"/>
        <w:rPr>
          <w:sz w:val="22"/>
        </w:rPr>
      </w:pPr>
      <w:r w:rsidRPr="00243EE4">
        <w:rPr>
          <w:sz w:val="22"/>
        </w:rPr>
        <w:t xml:space="preserve">To facilitate access to Council meetings, a designated area for those wishing to record proceedings will be made available. This area is directly adjacent to the press table which provides an unfettered view of the meeting. Although there is no requirement to notify the Council in advance of the intention to record a meeting; we respectfully ask those who are wishing to bring large equipment to a meeting, to contact us in advance so that necessary arrangements can be made to accommodate this. The positioning of equipment is solely under the chairman of the meeting’s discretion. </w:t>
      </w:r>
    </w:p>
    <w:p w14:paraId="0B8CFF49" w14:textId="77777777" w:rsidR="002E142A" w:rsidRPr="00243EE4" w:rsidRDefault="009C6F71">
      <w:pPr>
        <w:ind w:left="715" w:right="56"/>
        <w:rPr>
          <w:sz w:val="22"/>
        </w:rPr>
      </w:pPr>
      <w:r w:rsidRPr="00243EE4">
        <w:rPr>
          <w:sz w:val="22"/>
        </w:rPr>
        <w:t xml:space="preserve">In order to prevent accidents, the Council regrets it is unable to allow anyone undertaking recordings to use electric plug sockets in meetings for their equipment.   </w:t>
      </w:r>
    </w:p>
    <w:p w14:paraId="2F48C249" w14:textId="208B7CB9" w:rsidR="002E142A" w:rsidRPr="00243EE4" w:rsidRDefault="009C6F71" w:rsidP="00243EE4">
      <w:pPr>
        <w:spacing w:after="0" w:line="259" w:lineRule="auto"/>
        <w:ind w:left="720" w:firstLine="0"/>
        <w:jc w:val="left"/>
        <w:rPr>
          <w:sz w:val="22"/>
        </w:rPr>
      </w:pPr>
      <w:r w:rsidRPr="00243EE4">
        <w:rPr>
          <w:sz w:val="22"/>
        </w:rPr>
        <w:t xml:space="preserve">   </w:t>
      </w:r>
    </w:p>
    <w:p w14:paraId="155246D6" w14:textId="77777777" w:rsidR="002E142A" w:rsidRPr="00243EE4" w:rsidRDefault="009C6F71">
      <w:pPr>
        <w:numPr>
          <w:ilvl w:val="0"/>
          <w:numId w:val="1"/>
        </w:numPr>
        <w:ind w:right="56" w:hanging="360"/>
        <w:rPr>
          <w:sz w:val="22"/>
        </w:rPr>
      </w:pPr>
      <w:r w:rsidRPr="00243EE4">
        <w:rPr>
          <w:sz w:val="22"/>
        </w:rPr>
        <w:t xml:space="preserve">Open meetings </w:t>
      </w:r>
    </w:p>
    <w:p w14:paraId="10742AD4" w14:textId="271ECF68" w:rsidR="002E142A" w:rsidRPr="00243EE4" w:rsidRDefault="009C6F71">
      <w:pPr>
        <w:ind w:right="56"/>
        <w:rPr>
          <w:sz w:val="22"/>
        </w:rPr>
      </w:pPr>
      <w:r w:rsidRPr="00243EE4">
        <w:rPr>
          <w:sz w:val="22"/>
        </w:rPr>
        <w:t xml:space="preserve"> Access to record proceedings is only available to meetings, which are open to the public.  In limited defined circumstances, for example when confidential or exempt items are discussed, some meetings may need to be held in private or move to a private session during the meeting. In these cases, recording will not be permitted as the public will be excluded for the relevant part of the meeting.   </w:t>
      </w:r>
    </w:p>
    <w:p w14:paraId="539BCB80" w14:textId="77777777" w:rsidR="002E142A" w:rsidRPr="00243EE4" w:rsidRDefault="009C6F71">
      <w:pPr>
        <w:spacing w:after="0" w:line="259" w:lineRule="auto"/>
        <w:ind w:left="0" w:firstLine="0"/>
        <w:jc w:val="left"/>
        <w:rPr>
          <w:sz w:val="22"/>
        </w:rPr>
      </w:pPr>
      <w:r w:rsidRPr="00243EE4">
        <w:rPr>
          <w:sz w:val="22"/>
        </w:rPr>
        <w:t xml:space="preserve">  </w:t>
      </w:r>
    </w:p>
    <w:p w14:paraId="1ADAC817" w14:textId="77777777" w:rsidR="002E142A" w:rsidRPr="00243EE4" w:rsidRDefault="009C6F71">
      <w:pPr>
        <w:numPr>
          <w:ilvl w:val="0"/>
          <w:numId w:val="1"/>
        </w:numPr>
        <w:ind w:right="56" w:hanging="360"/>
        <w:rPr>
          <w:sz w:val="22"/>
        </w:rPr>
      </w:pPr>
      <w:r w:rsidRPr="00243EE4">
        <w:rPr>
          <w:sz w:val="22"/>
        </w:rPr>
        <w:t xml:space="preserve">Commentary </w:t>
      </w:r>
    </w:p>
    <w:p w14:paraId="563AE4FC" w14:textId="66DC0C1D" w:rsidR="002E142A" w:rsidRPr="00243EE4" w:rsidRDefault="009C6F71">
      <w:pPr>
        <w:ind w:right="56"/>
        <w:rPr>
          <w:sz w:val="22"/>
        </w:rPr>
      </w:pPr>
      <w:r w:rsidRPr="00243EE4">
        <w:rPr>
          <w:sz w:val="22"/>
        </w:rPr>
        <w:t xml:space="preserve"> Any person can provide written commentary during a meeting, as well as oral commentary outside or after the meeting. Oral commentary is not permitted during a meeting as this would be disruptive to the good order to the meeting.   Although the Council supports the principles of freedom of speech, this should be exercised with personal and social responsibility and be operated within the law of the land. The Council requests those participating not to edit recordings, film or photographs in any way that could lead to misinterpretation of the proceedings.  </w:t>
      </w:r>
    </w:p>
    <w:p w14:paraId="2C6F6E17" w14:textId="77777777" w:rsidR="002E142A" w:rsidRPr="00243EE4" w:rsidRDefault="009C6F71">
      <w:pPr>
        <w:spacing w:after="0" w:line="259" w:lineRule="auto"/>
        <w:ind w:left="0" w:firstLine="0"/>
        <w:jc w:val="left"/>
        <w:rPr>
          <w:sz w:val="22"/>
        </w:rPr>
      </w:pPr>
      <w:r w:rsidRPr="00243EE4">
        <w:rPr>
          <w:sz w:val="22"/>
        </w:rPr>
        <w:t xml:space="preserve"> </w:t>
      </w:r>
    </w:p>
    <w:p w14:paraId="49DF3A54" w14:textId="77777777" w:rsidR="002E142A" w:rsidRPr="00243EE4" w:rsidRDefault="009C6F71">
      <w:pPr>
        <w:numPr>
          <w:ilvl w:val="0"/>
          <w:numId w:val="1"/>
        </w:numPr>
        <w:ind w:right="56" w:hanging="360"/>
        <w:rPr>
          <w:sz w:val="22"/>
        </w:rPr>
      </w:pPr>
      <w:r w:rsidRPr="00243EE4">
        <w:rPr>
          <w:sz w:val="22"/>
        </w:rPr>
        <w:t xml:space="preserve">Disruption </w:t>
      </w:r>
    </w:p>
    <w:p w14:paraId="13CD776B" w14:textId="2891CC40" w:rsidR="002E142A" w:rsidRPr="00243EE4" w:rsidRDefault="009C6F71">
      <w:pPr>
        <w:ind w:right="56"/>
        <w:rPr>
          <w:sz w:val="22"/>
        </w:rPr>
      </w:pPr>
      <w:r w:rsidRPr="00243EE4">
        <w:rPr>
          <w:sz w:val="22"/>
        </w:rPr>
        <w:t xml:space="preserve"> Anyone wishing to record a meeting, who acts in a disruptive manner, may be</w:t>
      </w:r>
      <w:r w:rsidR="00243EE4">
        <w:rPr>
          <w:sz w:val="22"/>
        </w:rPr>
        <w:t xml:space="preserve"> </w:t>
      </w:r>
      <w:r w:rsidRPr="00243EE4">
        <w:rPr>
          <w:sz w:val="22"/>
        </w:rPr>
        <w:t xml:space="preserve">at risk of expulsion. Examples where this may be considered are:  </w:t>
      </w:r>
    </w:p>
    <w:p w14:paraId="4C6B019D" w14:textId="77777777" w:rsidR="002E142A" w:rsidRPr="00243EE4" w:rsidRDefault="009C6F71">
      <w:pPr>
        <w:numPr>
          <w:ilvl w:val="1"/>
          <w:numId w:val="1"/>
        </w:numPr>
        <w:ind w:right="56" w:hanging="360"/>
        <w:rPr>
          <w:sz w:val="22"/>
        </w:rPr>
      </w:pPr>
      <w:r w:rsidRPr="00243EE4">
        <w:rPr>
          <w:sz w:val="22"/>
        </w:rPr>
        <w:t xml:space="preserve">Moving outside the areas designated for recording without the consent of the Chairman </w:t>
      </w:r>
    </w:p>
    <w:p w14:paraId="4029B149" w14:textId="77777777" w:rsidR="002E142A" w:rsidRPr="00243EE4" w:rsidRDefault="009C6F71">
      <w:pPr>
        <w:numPr>
          <w:ilvl w:val="1"/>
          <w:numId w:val="1"/>
        </w:numPr>
        <w:ind w:right="56" w:hanging="360"/>
        <w:rPr>
          <w:sz w:val="22"/>
        </w:rPr>
      </w:pPr>
      <w:r w:rsidRPr="00243EE4">
        <w:rPr>
          <w:sz w:val="22"/>
        </w:rPr>
        <w:t xml:space="preserve">Excessive noise in recording or setting up or re-siting equipment during the debate/discussion </w:t>
      </w:r>
    </w:p>
    <w:p w14:paraId="1A8321C7" w14:textId="77777777" w:rsidR="002E142A" w:rsidRPr="00243EE4" w:rsidRDefault="009C6F71">
      <w:pPr>
        <w:numPr>
          <w:ilvl w:val="1"/>
          <w:numId w:val="1"/>
        </w:numPr>
        <w:ind w:right="56" w:hanging="360"/>
        <w:rPr>
          <w:sz w:val="22"/>
        </w:rPr>
      </w:pPr>
      <w:r w:rsidRPr="00243EE4">
        <w:rPr>
          <w:sz w:val="22"/>
        </w:rPr>
        <w:t xml:space="preserve">Intrusive lighting and use of flash photography </w:t>
      </w:r>
    </w:p>
    <w:p w14:paraId="33B3841E" w14:textId="77777777" w:rsidR="002E142A" w:rsidRPr="00243EE4" w:rsidRDefault="009C6F71">
      <w:pPr>
        <w:numPr>
          <w:ilvl w:val="1"/>
          <w:numId w:val="1"/>
        </w:numPr>
        <w:ind w:right="56" w:hanging="360"/>
        <w:rPr>
          <w:sz w:val="22"/>
        </w:rPr>
      </w:pPr>
      <w:r w:rsidRPr="00243EE4">
        <w:rPr>
          <w:sz w:val="22"/>
        </w:rPr>
        <w:t xml:space="preserve">Asking for people to repeat statements for the purpose of recording  </w:t>
      </w:r>
    </w:p>
    <w:p w14:paraId="08E04EEA" w14:textId="77777777" w:rsidR="002E142A" w:rsidRPr="00243EE4" w:rsidRDefault="009C6F71">
      <w:pPr>
        <w:numPr>
          <w:ilvl w:val="1"/>
          <w:numId w:val="1"/>
        </w:numPr>
        <w:ind w:right="56" w:hanging="360"/>
        <w:rPr>
          <w:sz w:val="22"/>
        </w:rPr>
      </w:pPr>
      <w:r w:rsidRPr="00243EE4">
        <w:rPr>
          <w:sz w:val="22"/>
        </w:rPr>
        <w:t xml:space="preserve">Attempting to use electric plug sockets for their equipment </w:t>
      </w:r>
    </w:p>
    <w:p w14:paraId="20401C95" w14:textId="12E5159F" w:rsidR="002E142A" w:rsidRDefault="009C6F71">
      <w:pPr>
        <w:spacing w:after="0" w:line="259" w:lineRule="auto"/>
        <w:ind w:left="0" w:firstLine="0"/>
        <w:jc w:val="left"/>
        <w:rPr>
          <w:sz w:val="22"/>
        </w:rPr>
      </w:pPr>
      <w:r w:rsidRPr="00243EE4">
        <w:rPr>
          <w:sz w:val="22"/>
        </w:rPr>
        <w:t xml:space="preserve">    </w:t>
      </w:r>
    </w:p>
    <w:p w14:paraId="797B210B" w14:textId="03AF8A40" w:rsidR="00243EE4" w:rsidRDefault="00243EE4">
      <w:pPr>
        <w:spacing w:after="0" w:line="259" w:lineRule="auto"/>
        <w:ind w:left="0" w:firstLine="0"/>
        <w:jc w:val="left"/>
        <w:rPr>
          <w:sz w:val="22"/>
        </w:rPr>
      </w:pPr>
    </w:p>
    <w:p w14:paraId="0057786B" w14:textId="223C9741" w:rsidR="00243EE4" w:rsidRDefault="00243EE4">
      <w:pPr>
        <w:spacing w:after="0" w:line="259" w:lineRule="auto"/>
        <w:ind w:left="0" w:firstLine="0"/>
        <w:jc w:val="left"/>
        <w:rPr>
          <w:sz w:val="22"/>
        </w:rPr>
      </w:pPr>
    </w:p>
    <w:p w14:paraId="09836E7C" w14:textId="123244AB" w:rsidR="00243EE4" w:rsidRDefault="00243EE4">
      <w:pPr>
        <w:spacing w:after="0" w:line="259" w:lineRule="auto"/>
        <w:ind w:left="0" w:firstLine="0"/>
        <w:jc w:val="left"/>
        <w:rPr>
          <w:sz w:val="22"/>
        </w:rPr>
      </w:pPr>
    </w:p>
    <w:p w14:paraId="2D8121C0" w14:textId="77777777" w:rsidR="00243EE4" w:rsidRDefault="00243EE4">
      <w:pPr>
        <w:spacing w:after="0" w:line="259" w:lineRule="auto"/>
        <w:ind w:left="0" w:firstLine="0"/>
        <w:jc w:val="left"/>
        <w:rPr>
          <w:sz w:val="22"/>
        </w:rPr>
      </w:pPr>
    </w:p>
    <w:p w14:paraId="196CC3DC" w14:textId="77777777" w:rsidR="00243EE4" w:rsidRPr="00243EE4" w:rsidRDefault="00243EE4">
      <w:pPr>
        <w:spacing w:after="0" w:line="259" w:lineRule="auto"/>
        <w:ind w:left="0" w:firstLine="0"/>
        <w:jc w:val="left"/>
        <w:rPr>
          <w:sz w:val="22"/>
        </w:rPr>
      </w:pPr>
    </w:p>
    <w:p w14:paraId="56955519" w14:textId="77777777" w:rsidR="002E142A" w:rsidRPr="00243EE4" w:rsidRDefault="009C6F71">
      <w:pPr>
        <w:numPr>
          <w:ilvl w:val="0"/>
          <w:numId w:val="1"/>
        </w:numPr>
        <w:ind w:right="56" w:hanging="360"/>
        <w:rPr>
          <w:sz w:val="22"/>
        </w:rPr>
      </w:pPr>
      <w:r w:rsidRPr="00243EE4">
        <w:rPr>
          <w:sz w:val="22"/>
        </w:rPr>
        <w:t xml:space="preserve">Impact on meeting attendees </w:t>
      </w:r>
    </w:p>
    <w:p w14:paraId="39EE792C" w14:textId="77777777" w:rsidR="002E142A" w:rsidRPr="00243EE4" w:rsidRDefault="009C6F71">
      <w:pPr>
        <w:ind w:left="715" w:right="56"/>
        <w:rPr>
          <w:sz w:val="22"/>
        </w:rPr>
      </w:pPr>
      <w:r w:rsidRPr="00243EE4">
        <w:rPr>
          <w:sz w:val="22"/>
        </w:rPr>
        <w:t xml:space="preserve">It is important that members of the public, who are seated in the public area, are not photographed/filmed/recorded without their consent.  </w:t>
      </w:r>
    </w:p>
    <w:p w14:paraId="0CAB65B4" w14:textId="5DAB333E" w:rsidR="002E142A" w:rsidRPr="00243EE4" w:rsidRDefault="009C6F71">
      <w:pPr>
        <w:ind w:right="56"/>
        <w:rPr>
          <w:sz w:val="22"/>
        </w:rPr>
      </w:pPr>
      <w:r w:rsidRPr="00243EE4">
        <w:rPr>
          <w:sz w:val="22"/>
        </w:rPr>
        <w:t xml:space="preserve"> However, if a member of the public asks a question, presents a petition or makes a representation, then they are likely to be filmed and are deemed to have given their consent in these circumstances.    </w:t>
      </w:r>
    </w:p>
    <w:p w14:paraId="26696044" w14:textId="0BD9B82E" w:rsidR="002E142A" w:rsidRPr="00243EE4" w:rsidRDefault="009C6F71">
      <w:pPr>
        <w:ind w:right="56"/>
        <w:rPr>
          <w:sz w:val="22"/>
        </w:rPr>
      </w:pPr>
      <w:r w:rsidRPr="00243EE4">
        <w:rPr>
          <w:sz w:val="22"/>
        </w:rPr>
        <w:t xml:space="preserve"> All meeting agendas, which are published on the Council’s website in advance of a public meeting, will include a paragraph on the possibility of a meeting being recorded.    </w:t>
      </w:r>
    </w:p>
    <w:p w14:paraId="704B62AD" w14:textId="4DF87D1E" w:rsidR="002E142A" w:rsidRPr="00243EE4" w:rsidRDefault="009C6F71" w:rsidP="00243EE4">
      <w:pPr>
        <w:spacing w:after="0" w:line="259" w:lineRule="auto"/>
        <w:ind w:left="0" w:firstLine="0"/>
        <w:jc w:val="left"/>
        <w:rPr>
          <w:sz w:val="22"/>
        </w:rPr>
      </w:pPr>
      <w:r w:rsidRPr="00243EE4">
        <w:rPr>
          <w:sz w:val="22"/>
        </w:rPr>
        <w:t xml:space="preserve">  </w:t>
      </w:r>
    </w:p>
    <w:p w14:paraId="1715876D" w14:textId="77777777" w:rsidR="002E142A" w:rsidRPr="00243EE4" w:rsidRDefault="009C6F71">
      <w:pPr>
        <w:pStyle w:val="Heading1"/>
        <w:ind w:left="-5"/>
        <w:rPr>
          <w:sz w:val="22"/>
        </w:rPr>
      </w:pPr>
      <w:r w:rsidRPr="00243EE4">
        <w:rPr>
          <w:sz w:val="22"/>
        </w:rPr>
        <w:t xml:space="preserve">3.0 CONTACT DETAILS </w:t>
      </w:r>
    </w:p>
    <w:p w14:paraId="2FF92EC0" w14:textId="77777777" w:rsidR="002E142A" w:rsidRPr="00243EE4" w:rsidRDefault="009C6F71" w:rsidP="00243EE4">
      <w:pPr>
        <w:ind w:right="56"/>
        <w:rPr>
          <w:sz w:val="22"/>
        </w:rPr>
      </w:pPr>
      <w:r w:rsidRPr="00243EE4">
        <w:rPr>
          <w:sz w:val="22"/>
        </w:rPr>
        <w:t xml:space="preserve">Anyone wishing to discuss this facility in further detail can contact the Clerk on 01572 723627 or email at enquiries@oakhamtowncouncil.gov.uk </w:t>
      </w:r>
    </w:p>
    <w:p w14:paraId="0583408A" w14:textId="77777777" w:rsidR="002E142A" w:rsidRPr="00243EE4" w:rsidRDefault="009C6F71">
      <w:pPr>
        <w:spacing w:after="129" w:line="259" w:lineRule="auto"/>
        <w:ind w:left="0" w:firstLine="0"/>
        <w:jc w:val="left"/>
        <w:rPr>
          <w:sz w:val="22"/>
        </w:rPr>
      </w:pPr>
      <w:r w:rsidRPr="00243EE4">
        <w:rPr>
          <w:sz w:val="22"/>
        </w:rPr>
        <w:t xml:space="preserve"> </w:t>
      </w:r>
    </w:p>
    <w:p w14:paraId="174F97DF" w14:textId="77777777" w:rsidR="002E142A" w:rsidRPr="00243EE4" w:rsidRDefault="009C6F71">
      <w:pPr>
        <w:spacing w:after="772" w:line="259" w:lineRule="auto"/>
        <w:ind w:left="0" w:firstLine="0"/>
        <w:jc w:val="left"/>
        <w:rPr>
          <w:sz w:val="22"/>
        </w:rPr>
      </w:pPr>
      <w:r w:rsidRPr="00243EE4">
        <w:rPr>
          <w:b/>
          <w:sz w:val="22"/>
        </w:rPr>
        <w:t xml:space="preserve"> </w:t>
      </w:r>
    </w:p>
    <w:p w14:paraId="63820027" w14:textId="3A7B6A58" w:rsidR="002E142A" w:rsidRPr="00243EE4" w:rsidRDefault="002E142A">
      <w:pPr>
        <w:spacing w:after="57" w:line="259" w:lineRule="auto"/>
        <w:ind w:left="-29" w:firstLine="0"/>
        <w:jc w:val="left"/>
        <w:rPr>
          <w:sz w:val="22"/>
        </w:rPr>
      </w:pPr>
    </w:p>
    <w:p w14:paraId="0D4CD693" w14:textId="6CEECF16" w:rsidR="002E142A" w:rsidRPr="00243EE4" w:rsidRDefault="009C6F71">
      <w:pPr>
        <w:tabs>
          <w:tab w:val="right" w:pos="9092"/>
        </w:tabs>
        <w:spacing w:after="0" w:line="259" w:lineRule="auto"/>
        <w:ind w:left="0" w:firstLine="0"/>
        <w:jc w:val="left"/>
        <w:rPr>
          <w:sz w:val="22"/>
        </w:rPr>
      </w:pPr>
      <w:r w:rsidRPr="00243EE4">
        <w:rPr>
          <w:rFonts w:eastAsia="Cambria"/>
          <w:sz w:val="22"/>
        </w:rPr>
        <w:tab/>
        <w:t xml:space="preserve"> </w:t>
      </w:r>
    </w:p>
    <w:p w14:paraId="57D08949" w14:textId="77777777" w:rsidR="002E142A" w:rsidRPr="00243EE4" w:rsidRDefault="009C6F71">
      <w:pPr>
        <w:spacing w:after="0" w:line="259" w:lineRule="auto"/>
        <w:ind w:left="0" w:firstLine="0"/>
        <w:jc w:val="left"/>
        <w:rPr>
          <w:sz w:val="22"/>
        </w:rPr>
      </w:pPr>
      <w:r w:rsidRPr="00243EE4">
        <w:rPr>
          <w:rFonts w:eastAsia="Calibri"/>
          <w:sz w:val="22"/>
        </w:rPr>
        <w:t xml:space="preserve"> </w:t>
      </w:r>
    </w:p>
    <w:sectPr w:rsidR="002E142A" w:rsidRPr="00243EE4">
      <w:pgSz w:w="11906" w:h="16838"/>
      <w:pgMar w:top="749" w:right="1374"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46DB7"/>
    <w:multiLevelType w:val="hybridMultilevel"/>
    <w:tmpl w:val="C49AD346"/>
    <w:lvl w:ilvl="0" w:tplc="CCA2188A">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6635B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0C67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78CF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8D3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1E51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3E2B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247D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C5C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2A"/>
    <w:rsid w:val="00243EE4"/>
    <w:rsid w:val="002E142A"/>
    <w:rsid w:val="009C6F71"/>
    <w:rsid w:val="00B437EF"/>
    <w:rsid w:val="00D74AC6"/>
    <w:rsid w:val="00EC756F"/>
    <w:rsid w:val="00F2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C7CB"/>
  <w15:docId w15:val="{AA8E648C-47E7-44FD-B1F7-9BAE2AA3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9C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F71"/>
    <w:rPr>
      <w:rFonts w:ascii="Segoe UI" w:eastAsia="Arial" w:hAnsi="Segoe UI" w:cs="Segoe UI"/>
      <w:color w:val="000000"/>
      <w:sz w:val="18"/>
      <w:szCs w:val="18"/>
    </w:rPr>
  </w:style>
  <w:style w:type="paragraph" w:customStyle="1" w:styleId="DefaultText">
    <w:name w:val="Default Text"/>
    <w:basedOn w:val="Normal"/>
    <w:rsid w:val="009C6F71"/>
    <w:pPr>
      <w:spacing w:after="0" w:line="240" w:lineRule="auto"/>
      <w:ind w:left="0" w:firstLine="0"/>
      <w:jc w:val="left"/>
    </w:pPr>
    <w:rPr>
      <w:rFonts w:ascii="Times New Roman" w:eastAsia="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cjones</dc:creator>
  <cp:keywords/>
  <cp:lastModifiedBy>Allison</cp:lastModifiedBy>
  <cp:revision>7</cp:revision>
  <dcterms:created xsi:type="dcterms:W3CDTF">2019-03-13T10:18:00Z</dcterms:created>
  <dcterms:modified xsi:type="dcterms:W3CDTF">2019-04-04T13:31:00Z</dcterms:modified>
</cp:coreProperties>
</file>